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0AD0" w14:textId="77777777" w:rsidR="001C2A53" w:rsidRDefault="001C2A53" w:rsidP="001C2A53">
      <w:pPr>
        <w:rPr>
          <w:lang w:val="en-CA"/>
        </w:rPr>
      </w:pPr>
    </w:p>
    <w:p w14:paraId="24CA1173" w14:textId="4F432667" w:rsidR="001C2A53" w:rsidRDefault="001C2A53" w:rsidP="001C2A53">
      <w:pPr>
        <w:rPr>
          <w:lang w:val="en-CA"/>
        </w:rPr>
      </w:pPr>
    </w:p>
    <w:p w14:paraId="2B958262" w14:textId="667C78FF" w:rsidR="001C2A53" w:rsidRDefault="001C2A53" w:rsidP="001C2A53">
      <w:pPr>
        <w:rPr>
          <w:lang w:val="en-CA"/>
        </w:rPr>
      </w:pPr>
    </w:p>
    <w:p w14:paraId="203F29D5" w14:textId="3028B10A" w:rsidR="001C2A53" w:rsidRDefault="001C2A53" w:rsidP="001C2A53">
      <w:pPr>
        <w:rPr>
          <w:lang w:val="en-CA"/>
        </w:rPr>
      </w:pPr>
    </w:p>
    <w:p w14:paraId="70CCCD3E" w14:textId="006D0A0E" w:rsidR="001C2A53" w:rsidRDefault="001C2A53" w:rsidP="001C2A53">
      <w:pPr>
        <w:rPr>
          <w:lang w:val="en-CA"/>
        </w:rPr>
      </w:pPr>
    </w:p>
    <w:p w14:paraId="78A2C578" w14:textId="6FA07405" w:rsidR="001C2A53" w:rsidRDefault="001C2A53" w:rsidP="001C2A53">
      <w:pPr>
        <w:rPr>
          <w:lang w:val="en-CA"/>
        </w:rPr>
      </w:pPr>
    </w:p>
    <w:p w14:paraId="6BD28C87" w14:textId="3CDB77B4" w:rsidR="001C2A53" w:rsidRDefault="001C2A53" w:rsidP="001C2A53">
      <w:pPr>
        <w:rPr>
          <w:lang w:val="en-CA"/>
        </w:rPr>
      </w:pPr>
    </w:p>
    <w:p w14:paraId="70D9119A" w14:textId="250BFD25" w:rsidR="001C2A53" w:rsidRDefault="001C2A53" w:rsidP="001C2A53">
      <w:pPr>
        <w:rPr>
          <w:lang w:val="en-CA"/>
        </w:rPr>
      </w:pPr>
    </w:p>
    <w:p w14:paraId="5B0D588D" w14:textId="4C4C59E2" w:rsidR="001C2A53" w:rsidRDefault="001C2A53" w:rsidP="001C2A53">
      <w:pPr>
        <w:rPr>
          <w:lang w:val="en-CA"/>
        </w:rPr>
      </w:pPr>
    </w:p>
    <w:p w14:paraId="4551A043" w14:textId="57FB363A" w:rsidR="001C2A53" w:rsidRDefault="001C2A53" w:rsidP="001C2A53">
      <w:pPr>
        <w:rPr>
          <w:lang w:val="en-CA"/>
        </w:rPr>
      </w:pPr>
      <w:r w:rsidRPr="00131CC0">
        <w:rPr>
          <w:rFonts w:asciiTheme="majorHAnsi" w:eastAsiaTheme="majorEastAsia" w:hAnsiTheme="majorHAnsi" w:cstheme="majorBidi"/>
          <w:caps/>
          <w:noProof/>
          <w:color w:val="4472C4" w:themeColor="accent1"/>
          <w:sz w:val="72"/>
          <w:szCs w:val="72"/>
          <w:lang w:eastAsia="en-US"/>
        </w:rPr>
        <mc:AlternateContent>
          <mc:Choice Requires="wps">
            <w:drawing>
              <wp:anchor distT="45720" distB="45720" distL="114300" distR="114300" simplePos="0" relativeHeight="251659264" behindDoc="0" locked="0" layoutInCell="1" allowOverlap="1" wp14:anchorId="2A7BCC6A" wp14:editId="5B5C3B57">
                <wp:simplePos x="0" y="0"/>
                <wp:positionH relativeFrom="margin">
                  <wp:align>center</wp:align>
                </wp:positionH>
                <wp:positionV relativeFrom="paragraph">
                  <wp:posOffset>257810</wp:posOffset>
                </wp:positionV>
                <wp:extent cx="63722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981075"/>
                        </a:xfrm>
                        <a:prstGeom prst="rect">
                          <a:avLst/>
                        </a:prstGeom>
                        <a:solidFill>
                          <a:srgbClr val="FFFFFF"/>
                        </a:solidFill>
                        <a:ln w="9525">
                          <a:solidFill>
                            <a:schemeClr val="bg1"/>
                          </a:solidFill>
                          <a:miter lim="800000"/>
                          <a:headEnd/>
                          <a:tailEnd/>
                        </a:ln>
                      </wps:spPr>
                      <wps:txbx>
                        <w:txbxContent>
                          <w:p w14:paraId="5E8826A6" w14:textId="07CD188A" w:rsidR="00B767B1" w:rsidRPr="001358F7" w:rsidRDefault="00B767B1" w:rsidP="001358F7">
                            <w:pPr>
                              <w:jc w:val="center"/>
                              <w:rPr>
                                <w:rFonts w:ascii="Times New Roman" w:hAnsi="Times New Roman" w:cs="Times New Roman"/>
                                <w:sz w:val="24"/>
                                <w:szCs w:val="24"/>
                                <w:u w:val="single"/>
                              </w:rPr>
                            </w:pPr>
                            <w:r w:rsidRPr="001358F7">
                              <w:rPr>
                                <w:rFonts w:ascii="Times New Roman" w:hAnsi="Times New Roman" w:cs="Times New Roman"/>
                                <w:sz w:val="24"/>
                                <w:szCs w:val="24"/>
                                <w:u w:val="single"/>
                              </w:rPr>
                              <w:t xml:space="preserve">The Status of Female Missionaries </w:t>
                            </w:r>
                            <w:r>
                              <w:rPr>
                                <w:rFonts w:ascii="Times New Roman" w:hAnsi="Times New Roman" w:cs="Times New Roman"/>
                                <w:sz w:val="24"/>
                                <w:szCs w:val="24"/>
                                <w:u w:val="single"/>
                              </w:rPr>
                              <w:t xml:space="preserve">Mental Health </w:t>
                            </w:r>
                            <w:r w:rsidRPr="001358F7">
                              <w:rPr>
                                <w:rFonts w:ascii="Times New Roman" w:hAnsi="Times New Roman" w:cs="Times New Roman"/>
                                <w:sz w:val="24"/>
                                <w:szCs w:val="24"/>
                                <w:u w:val="single"/>
                              </w:rPr>
                              <w:t xml:space="preserve">in Late </w:t>
                            </w:r>
                            <w:r>
                              <w:rPr>
                                <w:rFonts w:ascii="Times New Roman" w:hAnsi="Times New Roman" w:cs="Times New Roman"/>
                                <w:sz w:val="24"/>
                                <w:szCs w:val="24"/>
                                <w:u w:val="single"/>
                              </w:rPr>
                              <w:t>19</w:t>
                            </w:r>
                            <w:r w:rsidRPr="00B237F1">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1358F7">
                              <w:rPr>
                                <w:rFonts w:ascii="Times New Roman" w:hAnsi="Times New Roman" w:cs="Times New Roman"/>
                                <w:sz w:val="24"/>
                                <w:szCs w:val="24"/>
                                <w:u w:val="single"/>
                              </w:rPr>
                              <w:t>and Early</w:t>
                            </w:r>
                            <w:r>
                              <w:rPr>
                                <w:rFonts w:ascii="Times New Roman" w:hAnsi="Times New Roman" w:cs="Times New Roman"/>
                                <w:sz w:val="24"/>
                                <w:szCs w:val="24"/>
                                <w:u w:val="single"/>
                              </w:rPr>
                              <w:t>-Mid 20</w:t>
                            </w:r>
                            <w:r w:rsidRPr="00B237F1">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1358F7">
                              <w:rPr>
                                <w:rFonts w:ascii="Times New Roman" w:hAnsi="Times New Roman" w:cs="Times New Roman"/>
                                <w:sz w:val="24"/>
                                <w:szCs w:val="24"/>
                                <w:u w:val="single"/>
                              </w:rPr>
                              <w:t>Century Mission China:</w:t>
                            </w:r>
                            <w:r>
                              <w:rPr>
                                <w:rFonts w:ascii="Times New Roman" w:hAnsi="Times New Roman" w:cs="Times New Roman"/>
                                <w:sz w:val="24"/>
                                <w:szCs w:val="24"/>
                                <w:u w:val="single"/>
                              </w:rPr>
                              <w:t xml:space="preserve"> Role Searching, Grieving, and Lacking Support, an Everyday Woman’s Life in Mission China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BCC6A" id="_x0000_t202" coordsize="21600,21600" o:spt="202" path="m,l,21600r21600,l21600,xe">
                <v:stroke joinstyle="miter"/>
                <v:path gradientshapeok="t" o:connecttype="rect"/>
              </v:shapetype>
              <v:shape id="Text Box 2" o:spid="_x0000_s1026" type="#_x0000_t202" style="position:absolute;margin-left:0;margin-top:20.3pt;width:501.75pt;height:77.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" strokecolor="white [3212]">
                <v:textbox>
                  <w:txbxContent>
                    <w:p w14:paraId="5E8826A6" w14:textId="07CD188A" w:rsidR="00B767B1" w:rsidRPr="001358F7" w:rsidRDefault="00B767B1" w:rsidP="001358F7">
                      <w:pPr>
                        <w:jc w:val="center"/>
                        <w:rPr>
                          <w:rFonts w:ascii="Times New Roman" w:hAnsi="Times New Roman" w:cs="Times New Roman"/>
                          <w:sz w:val="24"/>
                          <w:szCs w:val="24"/>
                          <w:u w:val="single"/>
                        </w:rPr>
                      </w:pPr>
                      <w:r w:rsidRPr="001358F7">
                        <w:rPr>
                          <w:rFonts w:ascii="Times New Roman" w:hAnsi="Times New Roman" w:cs="Times New Roman"/>
                          <w:sz w:val="24"/>
                          <w:szCs w:val="24"/>
                          <w:u w:val="single"/>
                        </w:rPr>
                        <w:t xml:space="preserve">The Status of Female Missionaries </w:t>
                      </w:r>
                      <w:r>
                        <w:rPr>
                          <w:rFonts w:ascii="Times New Roman" w:hAnsi="Times New Roman" w:cs="Times New Roman"/>
                          <w:sz w:val="24"/>
                          <w:szCs w:val="24"/>
                          <w:u w:val="single"/>
                        </w:rPr>
                        <w:t xml:space="preserve">Mental Health </w:t>
                      </w:r>
                      <w:r w:rsidRPr="001358F7">
                        <w:rPr>
                          <w:rFonts w:ascii="Times New Roman" w:hAnsi="Times New Roman" w:cs="Times New Roman"/>
                          <w:sz w:val="24"/>
                          <w:szCs w:val="24"/>
                          <w:u w:val="single"/>
                        </w:rPr>
                        <w:t xml:space="preserve">in Late </w:t>
                      </w:r>
                      <w:r>
                        <w:rPr>
                          <w:rFonts w:ascii="Times New Roman" w:hAnsi="Times New Roman" w:cs="Times New Roman"/>
                          <w:sz w:val="24"/>
                          <w:szCs w:val="24"/>
                          <w:u w:val="single"/>
                        </w:rPr>
                        <w:t>19</w:t>
                      </w:r>
                      <w:r w:rsidRPr="00B237F1">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1358F7">
                        <w:rPr>
                          <w:rFonts w:ascii="Times New Roman" w:hAnsi="Times New Roman" w:cs="Times New Roman"/>
                          <w:sz w:val="24"/>
                          <w:szCs w:val="24"/>
                          <w:u w:val="single"/>
                        </w:rPr>
                        <w:t>and Early</w:t>
                      </w:r>
                      <w:r>
                        <w:rPr>
                          <w:rFonts w:ascii="Times New Roman" w:hAnsi="Times New Roman" w:cs="Times New Roman"/>
                          <w:sz w:val="24"/>
                          <w:szCs w:val="24"/>
                          <w:u w:val="single"/>
                        </w:rPr>
                        <w:t>-Mid 20</w:t>
                      </w:r>
                      <w:r w:rsidRPr="00B237F1">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w:t>
                      </w:r>
                      <w:r w:rsidRPr="001358F7">
                        <w:rPr>
                          <w:rFonts w:ascii="Times New Roman" w:hAnsi="Times New Roman" w:cs="Times New Roman"/>
                          <w:sz w:val="24"/>
                          <w:szCs w:val="24"/>
                          <w:u w:val="single"/>
                        </w:rPr>
                        <w:t>Century Mission China:</w:t>
                      </w:r>
                      <w:r>
                        <w:rPr>
                          <w:rFonts w:ascii="Times New Roman" w:hAnsi="Times New Roman" w:cs="Times New Roman"/>
                          <w:sz w:val="24"/>
                          <w:szCs w:val="24"/>
                          <w:u w:val="single"/>
                        </w:rPr>
                        <w:t xml:space="preserve"> Role Searching, Grieving, and Lacking Support, an Everyday Woman’s Life in Mission China </w:t>
                      </w:r>
                    </w:p>
                  </w:txbxContent>
                </v:textbox>
                <w10:wrap type="square" anchorx="margin"/>
              </v:shape>
            </w:pict>
          </mc:Fallback>
        </mc:AlternateContent>
      </w:r>
    </w:p>
    <w:p w14:paraId="673138DD" w14:textId="77777777" w:rsidR="001C2A53" w:rsidRDefault="001C2A53" w:rsidP="001C2A53">
      <w:pPr>
        <w:rPr>
          <w:lang w:val="en-CA"/>
        </w:rPr>
      </w:pPr>
    </w:p>
    <w:p w14:paraId="52EEFE49" w14:textId="77777777" w:rsidR="000E19FA" w:rsidRDefault="000E19FA" w:rsidP="001C2A53">
      <w:pPr>
        <w:rPr>
          <w:i/>
          <w:iCs/>
          <w:lang w:val="en-CA"/>
        </w:rPr>
      </w:pPr>
    </w:p>
    <w:p w14:paraId="6C6E27FE" w14:textId="52A36128" w:rsidR="001C2A53" w:rsidRPr="001C2A53" w:rsidRDefault="000C2AFE" w:rsidP="001C2A53">
      <w:pPr>
        <w:rPr>
          <w:i/>
          <w:iCs/>
          <w:lang w:val="en-CA"/>
        </w:rPr>
      </w:pPr>
      <w:r w:rsidRPr="001C2A53">
        <w:rPr>
          <w:rFonts w:asciiTheme="majorHAnsi" w:eastAsiaTheme="majorEastAsia" w:hAnsiTheme="majorHAnsi" w:cstheme="majorBidi"/>
          <w:i/>
          <w:iCs/>
          <w:caps/>
          <w:noProof/>
          <w:color w:val="4472C4" w:themeColor="accent1"/>
          <w:sz w:val="72"/>
          <w:szCs w:val="72"/>
          <w:lang w:eastAsia="en-US"/>
        </w:rPr>
        <mc:AlternateContent>
          <mc:Choice Requires="wps">
            <w:drawing>
              <wp:anchor distT="45720" distB="45720" distL="114300" distR="114300" simplePos="0" relativeHeight="251661312" behindDoc="0" locked="0" layoutInCell="1" allowOverlap="1" wp14:anchorId="716DC1E2" wp14:editId="647938E0">
                <wp:simplePos x="0" y="0"/>
                <wp:positionH relativeFrom="margin">
                  <wp:align>center</wp:align>
                </wp:positionH>
                <wp:positionV relativeFrom="paragraph">
                  <wp:posOffset>5564505</wp:posOffset>
                </wp:positionV>
                <wp:extent cx="2360930" cy="942975"/>
                <wp:effectExtent l="0" t="0" r="2286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42975"/>
                        </a:xfrm>
                        <a:prstGeom prst="rect">
                          <a:avLst/>
                        </a:prstGeom>
                        <a:solidFill>
                          <a:srgbClr val="FFFFFF"/>
                        </a:solidFill>
                        <a:ln w="9525">
                          <a:solidFill>
                            <a:schemeClr val="bg1"/>
                          </a:solidFill>
                          <a:miter lim="800000"/>
                          <a:headEnd/>
                          <a:tailEnd/>
                        </a:ln>
                      </wps:spPr>
                      <wps:txbx>
                        <w:txbxContent>
                          <w:p w14:paraId="47B3B32F" w14:textId="77777777" w:rsidR="00B767B1" w:rsidRDefault="00B767B1" w:rsidP="001358F7"/>
                          <w:p w14:paraId="3A3CB580" w14:textId="77777777" w:rsidR="00B767B1" w:rsidRDefault="00B767B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16DC1E2" id="_x0000_s1027" type="#_x0000_t202" style="position:absolute;margin-left:0;margin-top:438.15pt;width:185.9pt;height:74.25pt;z-index:25166131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" strokecolor="white [3212]">
                <v:textbox>
                  <w:txbxContent>
                    <w:p w14:paraId="47B3B32F" w14:textId="77777777" w:rsidR="00B767B1" w:rsidRDefault="00B767B1" w:rsidP="001358F7"/>
                    <w:p w14:paraId="3A3CB580" w14:textId="77777777" w:rsidR="00B767B1" w:rsidRDefault="00B767B1"/>
                  </w:txbxContent>
                </v:textbox>
                <w10:wrap type="square" anchorx="margin"/>
              </v:shape>
            </w:pict>
          </mc:Fallback>
        </mc:AlternateContent>
      </w:r>
      <w:r w:rsidR="001C2A53" w:rsidRPr="001C2A53">
        <w:rPr>
          <w:i/>
          <w:iCs/>
          <w:lang w:val="en-CA"/>
        </w:rPr>
        <w:t xml:space="preserve">This article begins the process of looking into female </w:t>
      </w:r>
      <w:r w:rsidR="000B58F9" w:rsidRPr="001C2A53">
        <w:rPr>
          <w:i/>
          <w:iCs/>
          <w:lang w:val="en-CA"/>
        </w:rPr>
        <w:t>missionaries’</w:t>
      </w:r>
      <w:r w:rsidR="001C2A53" w:rsidRPr="001C2A53">
        <w:rPr>
          <w:i/>
          <w:iCs/>
          <w:lang w:val="en-CA"/>
        </w:rPr>
        <w:t xml:space="preserve"> mental health and how it was affected during their time in China. Beginning in the nineteenth and twentieth century, a wave of female missionaries, both un-married and married, made their way to the slowly opening ports of China bringing with them the word of God. The article highlights some of the ways women’s mental health was affected as they lived and preached in China including their juggling of domestic and public roles, homesickness, and </w:t>
      </w:r>
      <w:r w:rsidR="00754EEE">
        <w:rPr>
          <w:i/>
          <w:iCs/>
          <w:lang w:val="en-CA"/>
        </w:rPr>
        <w:t>death of a child.</w:t>
      </w:r>
      <w:r w:rsidR="001C2A53" w:rsidRPr="001C2A53">
        <w:rPr>
          <w:i/>
          <w:iCs/>
          <w:lang w:val="en-CA"/>
        </w:rPr>
        <w:t xml:space="preserve"> Regardless of struggles and experiences these women faced while living in China, the mission societies and Churches these women were </w:t>
      </w:r>
      <w:r w:rsidR="000B58F9">
        <w:rPr>
          <w:i/>
          <w:iCs/>
          <w:lang w:val="en-CA"/>
        </w:rPr>
        <w:t>a part of</w:t>
      </w:r>
      <w:r w:rsidR="001C2A53" w:rsidRPr="001C2A53">
        <w:rPr>
          <w:i/>
          <w:iCs/>
          <w:lang w:val="en-CA"/>
        </w:rPr>
        <w:t xml:space="preserve"> did nothing to provide care </w:t>
      </w:r>
      <w:r w:rsidR="000B58F9">
        <w:rPr>
          <w:i/>
          <w:iCs/>
          <w:lang w:val="en-CA"/>
        </w:rPr>
        <w:t>or</w:t>
      </w:r>
      <w:r w:rsidR="001C2A53" w:rsidRPr="001C2A53">
        <w:rPr>
          <w:i/>
          <w:iCs/>
          <w:lang w:val="en-CA"/>
        </w:rPr>
        <w:t xml:space="preserve"> assistance for these women leaving them to grieve, suffer silently, and question God’s plan by themselves. </w:t>
      </w:r>
    </w:p>
    <w:p w14:paraId="59012E96" w14:textId="77777777" w:rsidR="001C2A53" w:rsidRPr="001C2A53" w:rsidRDefault="001C2A53" w:rsidP="001C2A53">
      <w:pPr>
        <w:rPr>
          <w:i/>
          <w:iCs/>
          <w:lang w:val="en-CA"/>
        </w:rPr>
      </w:pPr>
    </w:p>
    <w:p w14:paraId="1D651F50" w14:textId="18E22A0A" w:rsidR="001C2A53" w:rsidRPr="001C2A53" w:rsidRDefault="001C2A53" w:rsidP="001C2A53">
      <w:pPr>
        <w:rPr>
          <w:i/>
          <w:iCs/>
          <w:lang w:val="en-CA"/>
        </w:rPr>
      </w:pPr>
      <w:r w:rsidRPr="001C2A53">
        <w:rPr>
          <w:b/>
          <w:bCs/>
          <w:i/>
          <w:iCs/>
          <w:lang w:val="en-CA"/>
        </w:rPr>
        <w:t>Keywords</w:t>
      </w:r>
      <w:r w:rsidRPr="001C2A53">
        <w:rPr>
          <w:i/>
          <w:iCs/>
          <w:lang w:val="en-CA"/>
        </w:rPr>
        <w:t>: China; Female Missionaries; mental health; wives; mothers</w:t>
      </w:r>
    </w:p>
    <w:p w14:paraId="28689668" w14:textId="6C0021CE" w:rsidR="00131CC0" w:rsidRPr="001C2A53" w:rsidRDefault="00DA2A9B">
      <w:pPr>
        <w:rPr>
          <w:rFonts w:asciiTheme="majorHAnsi" w:eastAsiaTheme="majorEastAsia" w:hAnsiTheme="majorHAnsi" w:cstheme="majorBidi"/>
          <w:caps/>
          <w:color w:val="4472C4" w:themeColor="accent1"/>
          <w:sz w:val="72"/>
          <w:szCs w:val="72"/>
          <w:lang w:val="en-CA" w:eastAsia="en-US"/>
        </w:rPr>
      </w:pPr>
      <w:r w:rsidRPr="000C2AFE">
        <w:rPr>
          <w:rFonts w:asciiTheme="majorHAnsi" w:eastAsiaTheme="majorEastAsia" w:hAnsiTheme="majorHAnsi" w:cstheme="majorBidi"/>
          <w:caps/>
          <w:noProof/>
          <w:color w:val="4472C4" w:themeColor="accent1"/>
          <w:sz w:val="72"/>
          <w:szCs w:val="72"/>
          <w:lang w:eastAsia="en-US"/>
        </w:rPr>
        <mc:AlternateContent>
          <mc:Choice Requires="wps">
            <w:drawing>
              <wp:anchor distT="45720" distB="45720" distL="114300" distR="114300" simplePos="0" relativeHeight="251663360" behindDoc="0" locked="0" layoutInCell="1" allowOverlap="1" wp14:anchorId="2195CAD4" wp14:editId="4E83198C">
                <wp:simplePos x="0" y="0"/>
                <wp:positionH relativeFrom="margin">
                  <wp:posOffset>0</wp:posOffset>
                </wp:positionH>
                <wp:positionV relativeFrom="paragraph">
                  <wp:posOffset>561551</wp:posOffset>
                </wp:positionV>
                <wp:extent cx="560070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noFill/>
                          <a:miter lim="800000"/>
                          <a:headEnd/>
                          <a:tailEnd/>
                        </a:ln>
                      </wps:spPr>
                      <wps:txbx>
                        <w:txbxContent>
                          <w:p w14:paraId="695518A6" w14:textId="4E87C20F" w:rsidR="00B767B1" w:rsidRPr="000C2AFE" w:rsidRDefault="00B767B1">
                            <w:pPr>
                              <w:rPr>
                                <w:rFonts w:ascii="Times New Roman" w:hAnsi="Times New Roman" w:cs="Times New Roman"/>
                                <w:sz w:val="24"/>
                                <w:szCs w:val="24"/>
                              </w:rPr>
                            </w:pPr>
                            <w:r w:rsidRPr="000C2AFE">
                              <w:rPr>
                                <w:rFonts w:ascii="Times New Roman" w:hAnsi="Times New Roman" w:cs="Times New Roman"/>
                                <w:color w:val="000000"/>
                                <w:sz w:val="24"/>
                                <w:szCs w:val="24"/>
                              </w:rPr>
                              <w:t xml:space="preserve">A warning before hand: This essay will be discussing the death of </w:t>
                            </w:r>
                            <w:r>
                              <w:rPr>
                                <w:rFonts w:ascii="Times New Roman" w:hAnsi="Times New Roman" w:cs="Times New Roman"/>
                                <w:color w:val="000000"/>
                                <w:sz w:val="24"/>
                                <w:szCs w:val="24"/>
                              </w:rPr>
                              <w:t xml:space="preserve">children </w:t>
                            </w:r>
                            <w:r w:rsidRPr="000C2AFE">
                              <w:rPr>
                                <w:rFonts w:ascii="Times New Roman" w:hAnsi="Times New Roman" w:cs="Times New Roman"/>
                                <w:color w:val="000000"/>
                                <w:sz w:val="24"/>
                                <w:szCs w:val="24"/>
                              </w:rPr>
                              <w:t>due to unforeseen or unknown circumstance. Viewer discretion is advised.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95CAD4" id="_x0000_s1028" type="#_x0000_t202" style="position:absolute;margin-left:0;margin-top:44.2pt;width:44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" stroked="f">
                <v:textbox style="mso-fit-shape-to-text:t">
                  <w:txbxContent>
                    <w:p w14:paraId="695518A6" w14:textId="4E87C20F" w:rsidR="00B767B1" w:rsidRPr="000C2AFE" w:rsidRDefault="00B767B1">
                      <w:pPr>
                        <w:rPr>
                          <w:rFonts w:ascii="Times New Roman" w:hAnsi="Times New Roman" w:cs="Times New Roman"/>
                          <w:sz w:val="24"/>
                          <w:szCs w:val="24"/>
                        </w:rPr>
                      </w:pPr>
                      <w:r w:rsidRPr="000C2AFE">
                        <w:rPr>
                          <w:rFonts w:ascii="Times New Roman" w:hAnsi="Times New Roman" w:cs="Times New Roman"/>
                          <w:color w:val="000000"/>
                          <w:sz w:val="24"/>
                          <w:szCs w:val="24"/>
                        </w:rPr>
                        <w:t xml:space="preserve">A warning before hand: This essay will be discussing the death of </w:t>
                      </w:r>
                      <w:r>
                        <w:rPr>
                          <w:rFonts w:ascii="Times New Roman" w:hAnsi="Times New Roman" w:cs="Times New Roman"/>
                          <w:color w:val="000000"/>
                          <w:sz w:val="24"/>
                          <w:szCs w:val="24"/>
                        </w:rPr>
                        <w:t xml:space="preserve">children </w:t>
                      </w:r>
                      <w:r w:rsidRPr="000C2AFE">
                        <w:rPr>
                          <w:rFonts w:ascii="Times New Roman" w:hAnsi="Times New Roman" w:cs="Times New Roman"/>
                          <w:color w:val="000000"/>
                          <w:sz w:val="24"/>
                          <w:szCs w:val="24"/>
                        </w:rPr>
                        <w:t>due to unforeseen or unknown circumstance. Viewer discretion is advised.</w:t>
                      </w:r>
                    </w:p>
                  </w:txbxContent>
                </v:textbox>
                <w10:wrap type="square" anchorx="margin"/>
              </v:shape>
            </w:pict>
          </mc:Fallback>
        </mc:AlternateContent>
      </w:r>
    </w:p>
    <w:p w14:paraId="5DF1F563" w14:textId="527EF815" w:rsidR="001C2A53" w:rsidRDefault="00AD1DF5" w:rsidP="00DD4F30">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14:paraId="43F9D360" w14:textId="0D7FE00E" w:rsidR="001C2A53" w:rsidRDefault="001C2A53" w:rsidP="00DD4F30">
      <w:pPr>
        <w:spacing w:line="480" w:lineRule="auto"/>
        <w:rPr>
          <w:rFonts w:ascii="Times New Roman" w:hAnsi="Times New Roman" w:cs="Times New Roman"/>
          <w:color w:val="000000"/>
          <w:sz w:val="24"/>
          <w:szCs w:val="24"/>
        </w:rPr>
      </w:pPr>
    </w:p>
    <w:p w14:paraId="54CF18FB" w14:textId="0B133832" w:rsidR="003E14F9" w:rsidRDefault="00F85817" w:rsidP="001C2A53">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Female missionaries in Chin</w:t>
      </w:r>
      <w:r w:rsidR="00A1153B">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played a crucial role in their mission communities</w:t>
      </w:r>
      <w:r w:rsidR="00D71867">
        <w:rPr>
          <w:rFonts w:ascii="Times New Roman" w:hAnsi="Times New Roman" w:cs="Times New Roman"/>
          <w:color w:val="000000"/>
          <w:sz w:val="24"/>
          <w:szCs w:val="24"/>
        </w:rPr>
        <w:t xml:space="preserve"> and </w:t>
      </w:r>
      <w:r w:rsidR="00584704">
        <w:rPr>
          <w:rFonts w:ascii="Times New Roman" w:hAnsi="Times New Roman" w:cs="Times New Roman"/>
          <w:color w:val="000000"/>
          <w:sz w:val="24"/>
          <w:szCs w:val="24"/>
        </w:rPr>
        <w:t>in the</w:t>
      </w:r>
      <w:r w:rsidR="003E14F9">
        <w:rPr>
          <w:rFonts w:ascii="Times New Roman" w:hAnsi="Times New Roman" w:cs="Times New Roman"/>
          <w:color w:val="000000"/>
          <w:sz w:val="24"/>
          <w:szCs w:val="24"/>
        </w:rPr>
        <w:t xml:space="preserve"> </w:t>
      </w:r>
      <w:r w:rsidR="00D71867">
        <w:rPr>
          <w:rFonts w:ascii="Times New Roman" w:hAnsi="Times New Roman" w:cs="Times New Roman"/>
          <w:color w:val="000000"/>
          <w:sz w:val="24"/>
          <w:szCs w:val="24"/>
        </w:rPr>
        <w:t xml:space="preserve">spreading </w:t>
      </w:r>
      <w:r w:rsidR="003E14F9">
        <w:rPr>
          <w:rFonts w:ascii="Times New Roman" w:hAnsi="Times New Roman" w:cs="Times New Roman"/>
          <w:color w:val="000000"/>
          <w:sz w:val="24"/>
          <w:szCs w:val="24"/>
        </w:rPr>
        <w:t xml:space="preserve">of </w:t>
      </w:r>
      <w:r w:rsidR="00D71867">
        <w:rPr>
          <w:rFonts w:ascii="Times New Roman" w:hAnsi="Times New Roman" w:cs="Times New Roman"/>
          <w:color w:val="000000"/>
          <w:sz w:val="24"/>
          <w:szCs w:val="24"/>
        </w:rPr>
        <w:t>Christianity</w:t>
      </w:r>
      <w:r w:rsidR="00A30861">
        <w:rPr>
          <w:rFonts w:ascii="Times New Roman" w:hAnsi="Times New Roman" w:cs="Times New Roman"/>
          <w:color w:val="000000"/>
          <w:sz w:val="24"/>
          <w:szCs w:val="24"/>
        </w:rPr>
        <w:t xml:space="preserve"> across China</w:t>
      </w:r>
      <w:r w:rsidR="00065536">
        <w:rPr>
          <w:rFonts w:ascii="Times New Roman" w:hAnsi="Times New Roman" w:cs="Times New Roman"/>
          <w:color w:val="000000"/>
          <w:sz w:val="24"/>
          <w:szCs w:val="24"/>
        </w:rPr>
        <w:t>, but often</w:t>
      </w:r>
      <w:r>
        <w:rPr>
          <w:rFonts w:ascii="Times New Roman" w:hAnsi="Times New Roman" w:cs="Times New Roman"/>
          <w:color w:val="000000"/>
          <w:sz w:val="24"/>
          <w:szCs w:val="24"/>
        </w:rPr>
        <w:t xml:space="preserve"> </w:t>
      </w:r>
      <w:r w:rsidR="00065536">
        <w:rPr>
          <w:rFonts w:ascii="Times New Roman" w:hAnsi="Times New Roman" w:cs="Times New Roman"/>
          <w:color w:val="000000"/>
          <w:sz w:val="24"/>
          <w:szCs w:val="24"/>
        </w:rPr>
        <w:t>did not</w:t>
      </w:r>
      <w:r>
        <w:rPr>
          <w:rFonts w:ascii="Times New Roman" w:hAnsi="Times New Roman" w:cs="Times New Roman"/>
          <w:color w:val="000000"/>
          <w:sz w:val="24"/>
          <w:szCs w:val="24"/>
        </w:rPr>
        <w:t xml:space="preserve"> </w:t>
      </w:r>
      <w:r w:rsidR="00065536">
        <w:rPr>
          <w:rFonts w:ascii="Times New Roman" w:hAnsi="Times New Roman" w:cs="Times New Roman"/>
          <w:color w:val="000000"/>
          <w:sz w:val="24"/>
          <w:szCs w:val="24"/>
        </w:rPr>
        <w:t>get the recognition they so deserved for the</w:t>
      </w:r>
      <w:r w:rsidR="00A1153B">
        <w:rPr>
          <w:rFonts w:ascii="Times New Roman" w:hAnsi="Times New Roman" w:cs="Times New Roman"/>
          <w:color w:val="000000"/>
          <w:sz w:val="24"/>
          <w:szCs w:val="24"/>
        </w:rPr>
        <w:t>ir</w:t>
      </w:r>
      <w:r w:rsidR="00065536">
        <w:rPr>
          <w:rFonts w:ascii="Times New Roman" w:hAnsi="Times New Roman" w:cs="Times New Roman"/>
          <w:color w:val="000000"/>
          <w:sz w:val="24"/>
          <w:szCs w:val="24"/>
        </w:rPr>
        <w:t xml:space="preserve"> sacrifices</w:t>
      </w:r>
      <w:r w:rsidR="007B4178">
        <w:rPr>
          <w:rFonts w:ascii="Times New Roman" w:hAnsi="Times New Roman" w:cs="Times New Roman"/>
          <w:color w:val="000000"/>
          <w:sz w:val="24"/>
          <w:szCs w:val="24"/>
        </w:rPr>
        <w:t>, which</w:t>
      </w:r>
      <w:r w:rsidR="00065536">
        <w:rPr>
          <w:rFonts w:ascii="Times New Roman" w:hAnsi="Times New Roman" w:cs="Times New Roman"/>
          <w:color w:val="000000"/>
          <w:sz w:val="24"/>
          <w:szCs w:val="24"/>
        </w:rPr>
        <w:t xml:space="preserve"> </w:t>
      </w:r>
      <w:r w:rsidR="007B4178">
        <w:rPr>
          <w:rFonts w:ascii="Times New Roman" w:hAnsi="Times New Roman" w:cs="Times New Roman"/>
          <w:color w:val="000000"/>
          <w:sz w:val="24"/>
          <w:szCs w:val="24"/>
        </w:rPr>
        <w:t>often</w:t>
      </w:r>
      <w:r w:rsidR="00065536">
        <w:rPr>
          <w:rFonts w:ascii="Times New Roman" w:hAnsi="Times New Roman" w:cs="Times New Roman"/>
          <w:color w:val="000000"/>
          <w:sz w:val="24"/>
          <w:szCs w:val="24"/>
        </w:rPr>
        <w:t xml:space="preserve"> </w:t>
      </w:r>
      <w:r w:rsidR="00584704">
        <w:rPr>
          <w:rFonts w:ascii="Times New Roman" w:hAnsi="Times New Roman" w:cs="Times New Roman"/>
          <w:color w:val="000000"/>
          <w:sz w:val="24"/>
          <w:szCs w:val="24"/>
        </w:rPr>
        <w:t>came</w:t>
      </w:r>
      <w:r w:rsidR="00065536">
        <w:rPr>
          <w:rFonts w:ascii="Times New Roman" w:hAnsi="Times New Roman" w:cs="Times New Roman"/>
          <w:color w:val="000000"/>
          <w:sz w:val="24"/>
          <w:szCs w:val="24"/>
        </w:rPr>
        <w:t xml:space="preserve"> at the expense of their mental </w:t>
      </w:r>
      <w:r w:rsidR="00A45A7F">
        <w:rPr>
          <w:rFonts w:ascii="Times New Roman" w:hAnsi="Times New Roman" w:cs="Times New Roman"/>
          <w:color w:val="000000"/>
          <w:sz w:val="24"/>
          <w:szCs w:val="24"/>
        </w:rPr>
        <w:t>health</w:t>
      </w:r>
      <w:r w:rsidR="00065536">
        <w:rPr>
          <w:rFonts w:ascii="Times New Roman" w:hAnsi="Times New Roman" w:cs="Times New Roman"/>
          <w:color w:val="000000"/>
          <w:sz w:val="24"/>
          <w:szCs w:val="24"/>
        </w:rPr>
        <w:t xml:space="preserve">. </w:t>
      </w:r>
      <w:r w:rsidR="00D71867">
        <w:rPr>
          <w:rFonts w:ascii="Times New Roman" w:hAnsi="Times New Roman" w:cs="Times New Roman"/>
          <w:color w:val="000000"/>
          <w:sz w:val="24"/>
          <w:szCs w:val="24"/>
        </w:rPr>
        <w:t xml:space="preserve">Two major </w:t>
      </w:r>
      <w:r w:rsidR="00681C59">
        <w:rPr>
          <w:rFonts w:ascii="Times New Roman" w:hAnsi="Times New Roman" w:cs="Times New Roman"/>
          <w:color w:val="000000"/>
          <w:sz w:val="24"/>
          <w:szCs w:val="24"/>
        </w:rPr>
        <w:t xml:space="preserve">trends </w:t>
      </w:r>
      <w:r w:rsidR="00D71867">
        <w:rPr>
          <w:rFonts w:ascii="Times New Roman" w:hAnsi="Times New Roman" w:cs="Times New Roman"/>
          <w:color w:val="000000"/>
          <w:sz w:val="24"/>
          <w:szCs w:val="24"/>
        </w:rPr>
        <w:t xml:space="preserve">emerged </w:t>
      </w:r>
      <w:r w:rsidR="00681C59">
        <w:rPr>
          <w:rFonts w:ascii="Times New Roman" w:hAnsi="Times New Roman" w:cs="Times New Roman"/>
          <w:color w:val="000000"/>
          <w:sz w:val="24"/>
          <w:szCs w:val="24"/>
        </w:rPr>
        <w:t xml:space="preserve">during </w:t>
      </w:r>
      <w:r w:rsidR="00065536">
        <w:rPr>
          <w:rFonts w:ascii="Times New Roman" w:hAnsi="Times New Roman" w:cs="Times New Roman"/>
          <w:color w:val="000000"/>
          <w:sz w:val="24"/>
          <w:szCs w:val="24"/>
        </w:rPr>
        <w:t xml:space="preserve">late nineteenth </w:t>
      </w:r>
      <w:r w:rsidR="007A4649">
        <w:rPr>
          <w:rFonts w:ascii="Times New Roman" w:hAnsi="Times New Roman" w:cs="Times New Roman"/>
          <w:color w:val="000000"/>
          <w:sz w:val="24"/>
          <w:szCs w:val="24"/>
        </w:rPr>
        <w:t xml:space="preserve">and </w:t>
      </w:r>
      <w:r w:rsidR="001B6444">
        <w:rPr>
          <w:rFonts w:ascii="Times New Roman" w:hAnsi="Times New Roman" w:cs="Times New Roman"/>
          <w:color w:val="000000"/>
          <w:sz w:val="24"/>
          <w:szCs w:val="24"/>
        </w:rPr>
        <w:t>early</w:t>
      </w:r>
      <w:r w:rsidR="002A7EF6">
        <w:rPr>
          <w:rFonts w:ascii="Times New Roman" w:hAnsi="Times New Roman" w:cs="Times New Roman"/>
          <w:color w:val="000000"/>
          <w:sz w:val="24"/>
          <w:szCs w:val="24"/>
        </w:rPr>
        <w:t>-</w:t>
      </w:r>
      <w:r w:rsidR="001B6444">
        <w:rPr>
          <w:rFonts w:ascii="Times New Roman" w:hAnsi="Times New Roman" w:cs="Times New Roman"/>
          <w:color w:val="000000"/>
          <w:sz w:val="24"/>
          <w:szCs w:val="24"/>
        </w:rPr>
        <w:t>mid</w:t>
      </w:r>
      <w:r w:rsidR="004503EA">
        <w:rPr>
          <w:rFonts w:ascii="Times New Roman" w:hAnsi="Times New Roman" w:cs="Times New Roman"/>
          <w:color w:val="000000"/>
          <w:sz w:val="24"/>
          <w:szCs w:val="24"/>
        </w:rPr>
        <w:t xml:space="preserve"> </w:t>
      </w:r>
      <w:r w:rsidR="007A4649">
        <w:rPr>
          <w:rFonts w:ascii="Times New Roman" w:hAnsi="Times New Roman" w:cs="Times New Roman"/>
          <w:color w:val="000000"/>
          <w:sz w:val="24"/>
          <w:szCs w:val="24"/>
        </w:rPr>
        <w:t xml:space="preserve">twentieth </w:t>
      </w:r>
      <w:r w:rsidR="00065536">
        <w:rPr>
          <w:rFonts w:ascii="Times New Roman" w:hAnsi="Times New Roman" w:cs="Times New Roman"/>
          <w:color w:val="000000"/>
          <w:sz w:val="24"/>
          <w:szCs w:val="24"/>
        </w:rPr>
        <w:t>century</w:t>
      </w:r>
      <w:r w:rsidR="003E14F9">
        <w:rPr>
          <w:rFonts w:ascii="Times New Roman" w:hAnsi="Times New Roman" w:cs="Times New Roman"/>
          <w:color w:val="000000"/>
          <w:sz w:val="24"/>
          <w:szCs w:val="24"/>
        </w:rPr>
        <w:t xml:space="preserve"> for</w:t>
      </w:r>
      <w:r w:rsidR="00065536">
        <w:rPr>
          <w:rFonts w:ascii="Times New Roman" w:hAnsi="Times New Roman" w:cs="Times New Roman"/>
          <w:color w:val="000000"/>
          <w:sz w:val="24"/>
          <w:szCs w:val="24"/>
        </w:rPr>
        <w:t xml:space="preserve"> missionary women and their reasoning for going to China for missionary work: over 40 percent were influenced by their </w:t>
      </w:r>
      <w:r w:rsidR="006F5E62">
        <w:rPr>
          <w:rFonts w:ascii="Times New Roman" w:hAnsi="Times New Roman" w:cs="Times New Roman"/>
          <w:color w:val="000000"/>
          <w:sz w:val="24"/>
          <w:szCs w:val="24"/>
        </w:rPr>
        <w:t>parent’s</w:t>
      </w:r>
      <w:r w:rsidR="00065536">
        <w:rPr>
          <w:rFonts w:ascii="Times New Roman" w:hAnsi="Times New Roman" w:cs="Times New Roman"/>
          <w:color w:val="000000"/>
          <w:sz w:val="24"/>
          <w:szCs w:val="24"/>
        </w:rPr>
        <w:t xml:space="preserve"> previous missionary work</w:t>
      </w:r>
      <w:r w:rsidR="006F5E62">
        <w:rPr>
          <w:rFonts w:ascii="Times New Roman" w:hAnsi="Times New Roman" w:cs="Times New Roman"/>
          <w:color w:val="000000"/>
          <w:sz w:val="24"/>
          <w:szCs w:val="24"/>
        </w:rPr>
        <w:t xml:space="preserve"> and another 17 percent went to China because their husbands wanted to go</w:t>
      </w:r>
      <w:r w:rsidR="003E14F9">
        <w:rPr>
          <w:rFonts w:ascii="Times New Roman" w:hAnsi="Times New Roman" w:cs="Times New Roman"/>
          <w:color w:val="000000"/>
          <w:sz w:val="24"/>
          <w:szCs w:val="24"/>
        </w:rPr>
        <w:t>.</w:t>
      </w:r>
      <w:r w:rsidR="006F5E62">
        <w:rPr>
          <w:rStyle w:val="FootnoteReference"/>
          <w:rFonts w:ascii="Times New Roman" w:hAnsi="Times New Roman" w:cs="Times New Roman"/>
          <w:color w:val="000000"/>
          <w:sz w:val="24"/>
          <w:szCs w:val="24"/>
        </w:rPr>
        <w:footnoteReference w:id="1"/>
      </w:r>
      <w:r w:rsidR="006F5E62">
        <w:rPr>
          <w:rFonts w:ascii="Times New Roman" w:hAnsi="Times New Roman" w:cs="Times New Roman"/>
          <w:color w:val="000000"/>
          <w:sz w:val="24"/>
          <w:szCs w:val="24"/>
        </w:rPr>
        <w:t xml:space="preserve"> </w:t>
      </w:r>
      <w:r w:rsidR="00065536">
        <w:rPr>
          <w:rFonts w:ascii="Times New Roman" w:hAnsi="Times New Roman" w:cs="Times New Roman"/>
          <w:color w:val="000000"/>
          <w:sz w:val="24"/>
          <w:szCs w:val="24"/>
        </w:rPr>
        <w:t xml:space="preserve"> </w:t>
      </w:r>
      <w:r w:rsidR="00F30215">
        <w:rPr>
          <w:rFonts w:ascii="Times New Roman" w:hAnsi="Times New Roman" w:cs="Times New Roman"/>
          <w:color w:val="000000"/>
          <w:sz w:val="24"/>
          <w:szCs w:val="24"/>
        </w:rPr>
        <w:t>However, t</w:t>
      </w:r>
      <w:r w:rsidR="00047BE6">
        <w:rPr>
          <w:rFonts w:ascii="Times New Roman" w:hAnsi="Times New Roman" w:cs="Times New Roman"/>
          <w:color w:val="000000"/>
          <w:sz w:val="24"/>
          <w:szCs w:val="24"/>
        </w:rPr>
        <w:t>hese numbers</w:t>
      </w:r>
      <w:r w:rsidR="006F5E62">
        <w:rPr>
          <w:rFonts w:ascii="Times New Roman" w:hAnsi="Times New Roman" w:cs="Times New Roman"/>
          <w:color w:val="000000"/>
          <w:sz w:val="24"/>
          <w:szCs w:val="24"/>
        </w:rPr>
        <w:t xml:space="preserve"> do not represent every female missionary who traveled abroad</w:t>
      </w:r>
      <w:r w:rsidR="00047BE6">
        <w:rPr>
          <w:rFonts w:ascii="Times New Roman" w:hAnsi="Times New Roman" w:cs="Times New Roman"/>
          <w:color w:val="000000"/>
          <w:sz w:val="24"/>
          <w:szCs w:val="24"/>
        </w:rPr>
        <w:t xml:space="preserve"> as</w:t>
      </w:r>
      <w:r w:rsidR="006F5E62">
        <w:rPr>
          <w:rFonts w:ascii="Times New Roman" w:hAnsi="Times New Roman" w:cs="Times New Roman"/>
          <w:color w:val="000000"/>
          <w:sz w:val="24"/>
          <w:szCs w:val="24"/>
        </w:rPr>
        <w:t xml:space="preserve"> a great majority of them went as “they were driven by the general idea of service to one’s fellow humans</w:t>
      </w:r>
      <w:r w:rsidR="00AC65E1">
        <w:rPr>
          <w:rFonts w:ascii="Times New Roman" w:hAnsi="Times New Roman" w:cs="Times New Roman"/>
          <w:color w:val="000000"/>
          <w:sz w:val="24"/>
          <w:szCs w:val="24"/>
        </w:rPr>
        <w:t>.</w:t>
      </w:r>
      <w:r w:rsidR="006F5E62">
        <w:rPr>
          <w:rFonts w:ascii="Times New Roman" w:hAnsi="Times New Roman" w:cs="Times New Roman"/>
          <w:color w:val="000000"/>
          <w:sz w:val="24"/>
          <w:szCs w:val="24"/>
        </w:rPr>
        <w:t>”</w:t>
      </w:r>
      <w:r w:rsidR="006F5E62">
        <w:rPr>
          <w:rStyle w:val="FootnoteReference"/>
          <w:rFonts w:ascii="Times New Roman" w:hAnsi="Times New Roman" w:cs="Times New Roman"/>
          <w:color w:val="000000"/>
          <w:sz w:val="24"/>
          <w:szCs w:val="24"/>
        </w:rPr>
        <w:footnoteReference w:id="2"/>
      </w:r>
      <w:r w:rsidR="006F5E62">
        <w:rPr>
          <w:rFonts w:ascii="Times New Roman" w:hAnsi="Times New Roman" w:cs="Times New Roman"/>
          <w:color w:val="000000"/>
          <w:sz w:val="24"/>
          <w:szCs w:val="24"/>
        </w:rPr>
        <w:t xml:space="preserve"> </w:t>
      </w:r>
    </w:p>
    <w:p w14:paraId="360473D1" w14:textId="34354AF6" w:rsidR="00AD1DF5" w:rsidRDefault="00F30215" w:rsidP="003E14F9">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Female</w:t>
      </w:r>
      <w:r w:rsidR="0005554B">
        <w:rPr>
          <w:rFonts w:ascii="Times New Roman" w:hAnsi="Times New Roman" w:cs="Times New Roman"/>
          <w:color w:val="000000"/>
          <w:sz w:val="24"/>
          <w:szCs w:val="24"/>
        </w:rPr>
        <w:t xml:space="preserve"> missionaries, both coerced and willing, interacted </w:t>
      </w:r>
      <w:r w:rsidR="00174A30">
        <w:rPr>
          <w:rFonts w:ascii="Times New Roman" w:hAnsi="Times New Roman" w:cs="Times New Roman"/>
          <w:color w:val="000000"/>
          <w:sz w:val="24"/>
          <w:szCs w:val="24"/>
        </w:rPr>
        <w:t xml:space="preserve">predominantly </w:t>
      </w:r>
      <w:r w:rsidR="0005554B">
        <w:rPr>
          <w:rFonts w:ascii="Times New Roman" w:hAnsi="Times New Roman" w:cs="Times New Roman"/>
          <w:color w:val="000000"/>
          <w:sz w:val="24"/>
          <w:szCs w:val="24"/>
        </w:rPr>
        <w:t xml:space="preserve">with </w:t>
      </w:r>
      <w:r w:rsidR="00372D13">
        <w:rPr>
          <w:rFonts w:ascii="Times New Roman" w:hAnsi="Times New Roman" w:cs="Times New Roman"/>
          <w:color w:val="000000"/>
          <w:sz w:val="24"/>
          <w:szCs w:val="24"/>
        </w:rPr>
        <w:t xml:space="preserve">elite </w:t>
      </w:r>
      <w:r w:rsidR="0005554B">
        <w:rPr>
          <w:rFonts w:ascii="Times New Roman" w:hAnsi="Times New Roman" w:cs="Times New Roman"/>
          <w:color w:val="000000"/>
          <w:sz w:val="24"/>
          <w:szCs w:val="24"/>
        </w:rPr>
        <w:t>Chinese women</w:t>
      </w:r>
      <w:r w:rsidR="00174A30">
        <w:rPr>
          <w:rFonts w:ascii="Times New Roman" w:hAnsi="Times New Roman" w:cs="Times New Roman"/>
          <w:color w:val="000000"/>
          <w:sz w:val="24"/>
          <w:szCs w:val="24"/>
        </w:rPr>
        <w:t xml:space="preserve"> and </w:t>
      </w:r>
      <w:r w:rsidR="00372D13">
        <w:rPr>
          <w:rFonts w:ascii="Times New Roman" w:hAnsi="Times New Roman" w:cs="Times New Roman"/>
          <w:color w:val="000000"/>
          <w:sz w:val="24"/>
          <w:szCs w:val="24"/>
        </w:rPr>
        <w:t xml:space="preserve">their </w:t>
      </w:r>
      <w:r w:rsidR="00174A30">
        <w:rPr>
          <w:rFonts w:ascii="Times New Roman" w:hAnsi="Times New Roman" w:cs="Times New Roman"/>
          <w:color w:val="000000"/>
          <w:sz w:val="24"/>
          <w:szCs w:val="24"/>
        </w:rPr>
        <w:t>children</w:t>
      </w:r>
      <w:r w:rsidR="00195FE3">
        <w:rPr>
          <w:rFonts w:ascii="Times New Roman" w:hAnsi="Times New Roman" w:cs="Times New Roman"/>
          <w:color w:val="000000"/>
          <w:sz w:val="24"/>
          <w:szCs w:val="24"/>
        </w:rPr>
        <w:t>.</w:t>
      </w:r>
      <w:r w:rsidR="0005554B">
        <w:rPr>
          <w:rFonts w:ascii="Times New Roman" w:hAnsi="Times New Roman" w:cs="Times New Roman"/>
          <w:color w:val="000000"/>
          <w:sz w:val="24"/>
          <w:szCs w:val="24"/>
        </w:rPr>
        <w:t xml:space="preserve"> </w:t>
      </w:r>
      <w:r w:rsidR="00195FE3">
        <w:rPr>
          <w:rFonts w:ascii="Times New Roman" w:hAnsi="Times New Roman" w:cs="Times New Roman"/>
          <w:color w:val="000000"/>
          <w:sz w:val="24"/>
          <w:szCs w:val="24"/>
        </w:rPr>
        <w:t>H</w:t>
      </w:r>
      <w:r w:rsidR="0005554B">
        <w:rPr>
          <w:rFonts w:ascii="Times New Roman" w:hAnsi="Times New Roman" w:cs="Times New Roman"/>
          <w:color w:val="000000"/>
          <w:sz w:val="24"/>
          <w:szCs w:val="24"/>
        </w:rPr>
        <w:t>owever, due to a difference in culture, appearance,</w:t>
      </w:r>
      <w:r w:rsidR="00D71867">
        <w:rPr>
          <w:rFonts w:ascii="Times New Roman" w:hAnsi="Times New Roman" w:cs="Times New Roman"/>
          <w:color w:val="000000"/>
          <w:sz w:val="24"/>
          <w:szCs w:val="24"/>
        </w:rPr>
        <w:t xml:space="preserve"> perceived status,</w:t>
      </w:r>
      <w:r w:rsidR="0005554B">
        <w:rPr>
          <w:rFonts w:ascii="Times New Roman" w:hAnsi="Times New Roman" w:cs="Times New Roman"/>
          <w:color w:val="000000"/>
          <w:sz w:val="24"/>
          <w:szCs w:val="24"/>
        </w:rPr>
        <w:t xml:space="preserve"> and etiquette, female missionaries usually felt “overwhelmed by the requirements of entertaining aristocratic Chinese ladies” and wished </w:t>
      </w:r>
      <w:r w:rsidR="00372D13">
        <w:rPr>
          <w:rFonts w:ascii="Times New Roman" w:hAnsi="Times New Roman" w:cs="Times New Roman"/>
          <w:color w:val="000000"/>
          <w:sz w:val="24"/>
          <w:szCs w:val="24"/>
        </w:rPr>
        <w:t xml:space="preserve">instead </w:t>
      </w:r>
      <w:r w:rsidR="0005554B">
        <w:rPr>
          <w:rFonts w:ascii="Times New Roman" w:hAnsi="Times New Roman" w:cs="Times New Roman"/>
          <w:color w:val="000000"/>
          <w:sz w:val="24"/>
          <w:szCs w:val="24"/>
        </w:rPr>
        <w:t xml:space="preserve">to work with </w:t>
      </w:r>
      <w:r w:rsidR="00A45A7F">
        <w:rPr>
          <w:rFonts w:ascii="Times New Roman" w:hAnsi="Times New Roman" w:cs="Times New Roman"/>
          <w:color w:val="000000"/>
          <w:sz w:val="24"/>
          <w:szCs w:val="24"/>
        </w:rPr>
        <w:t>the</w:t>
      </w:r>
      <w:r w:rsidR="00372D13">
        <w:rPr>
          <w:rFonts w:ascii="Times New Roman" w:hAnsi="Times New Roman" w:cs="Times New Roman"/>
          <w:color w:val="000000"/>
          <w:sz w:val="24"/>
          <w:szCs w:val="24"/>
        </w:rPr>
        <w:t xml:space="preserve"> societies</w:t>
      </w:r>
      <w:r w:rsidR="00A45A7F">
        <w:rPr>
          <w:rFonts w:ascii="Times New Roman" w:hAnsi="Times New Roman" w:cs="Times New Roman"/>
          <w:color w:val="000000"/>
          <w:sz w:val="24"/>
          <w:szCs w:val="24"/>
        </w:rPr>
        <w:t xml:space="preserve"> </w:t>
      </w:r>
      <w:r w:rsidR="0005554B">
        <w:rPr>
          <w:rFonts w:ascii="Times New Roman" w:hAnsi="Times New Roman" w:cs="Times New Roman"/>
          <w:color w:val="000000"/>
          <w:sz w:val="24"/>
          <w:szCs w:val="24"/>
        </w:rPr>
        <w:t>non-elite</w:t>
      </w:r>
      <w:r w:rsidR="00372D13">
        <w:rPr>
          <w:rFonts w:ascii="Times New Roman" w:hAnsi="Times New Roman" w:cs="Times New Roman"/>
          <w:color w:val="000000"/>
          <w:sz w:val="24"/>
          <w:szCs w:val="24"/>
        </w:rPr>
        <w:t xml:space="preserve"> members</w:t>
      </w:r>
      <w:r w:rsidR="003E14F9">
        <w:rPr>
          <w:rFonts w:ascii="Times New Roman" w:hAnsi="Times New Roman" w:cs="Times New Roman"/>
          <w:color w:val="000000"/>
          <w:sz w:val="24"/>
          <w:szCs w:val="24"/>
        </w:rPr>
        <w:t>.</w:t>
      </w:r>
      <w:r w:rsidR="0005554B">
        <w:rPr>
          <w:rStyle w:val="FootnoteReference"/>
          <w:rFonts w:ascii="Times New Roman" w:hAnsi="Times New Roman" w:cs="Times New Roman"/>
          <w:color w:val="000000"/>
          <w:sz w:val="24"/>
          <w:szCs w:val="24"/>
        </w:rPr>
        <w:footnoteReference w:id="3"/>
      </w:r>
      <w:r w:rsidR="00E92043">
        <w:rPr>
          <w:rFonts w:ascii="Times New Roman" w:hAnsi="Times New Roman" w:cs="Times New Roman"/>
          <w:color w:val="000000"/>
          <w:sz w:val="24"/>
          <w:szCs w:val="24"/>
        </w:rPr>
        <w:t xml:space="preserve"> </w:t>
      </w:r>
      <w:r w:rsidR="0005554B">
        <w:rPr>
          <w:rFonts w:ascii="Times New Roman" w:hAnsi="Times New Roman" w:cs="Times New Roman"/>
          <w:color w:val="000000"/>
          <w:sz w:val="24"/>
          <w:szCs w:val="24"/>
        </w:rPr>
        <w:t>Regardless of who they worked with,</w:t>
      </w:r>
      <w:r w:rsidR="00997457">
        <w:rPr>
          <w:rFonts w:ascii="Times New Roman" w:hAnsi="Times New Roman" w:cs="Times New Roman"/>
          <w:color w:val="000000"/>
          <w:sz w:val="24"/>
          <w:szCs w:val="24"/>
        </w:rPr>
        <w:t xml:space="preserve"> female missionaries suffered immensely during their time in China </w:t>
      </w:r>
      <w:r w:rsidR="00372D13">
        <w:rPr>
          <w:rFonts w:ascii="Times New Roman" w:hAnsi="Times New Roman" w:cs="Times New Roman"/>
          <w:color w:val="000000"/>
          <w:sz w:val="24"/>
          <w:szCs w:val="24"/>
        </w:rPr>
        <w:t>from</w:t>
      </w:r>
      <w:r w:rsidR="00997457">
        <w:rPr>
          <w:rFonts w:ascii="Times New Roman" w:hAnsi="Times New Roman" w:cs="Times New Roman"/>
          <w:color w:val="000000"/>
          <w:sz w:val="24"/>
          <w:szCs w:val="24"/>
        </w:rPr>
        <w:t xml:space="preserve"> the stress placed upon them by themselves, their husbands, and by their mission societies to </w:t>
      </w:r>
      <w:r w:rsidR="00A1153B">
        <w:rPr>
          <w:rFonts w:ascii="Times New Roman" w:hAnsi="Times New Roman" w:cs="Times New Roman"/>
          <w:color w:val="000000"/>
          <w:sz w:val="24"/>
          <w:szCs w:val="24"/>
        </w:rPr>
        <w:t>be</w:t>
      </w:r>
      <w:r w:rsidR="00997457">
        <w:rPr>
          <w:rFonts w:ascii="Times New Roman" w:hAnsi="Times New Roman" w:cs="Times New Roman"/>
          <w:color w:val="000000"/>
          <w:sz w:val="24"/>
          <w:szCs w:val="24"/>
        </w:rPr>
        <w:t xml:space="preserve"> the perfect </w:t>
      </w:r>
      <w:r w:rsidR="00A45A7F">
        <w:rPr>
          <w:rFonts w:ascii="Times New Roman" w:hAnsi="Times New Roman" w:cs="Times New Roman"/>
          <w:color w:val="000000"/>
          <w:sz w:val="24"/>
          <w:szCs w:val="24"/>
        </w:rPr>
        <w:t>combination</w:t>
      </w:r>
      <w:r w:rsidR="00997457">
        <w:rPr>
          <w:rFonts w:ascii="Times New Roman" w:hAnsi="Times New Roman" w:cs="Times New Roman"/>
          <w:color w:val="000000"/>
          <w:sz w:val="24"/>
          <w:szCs w:val="24"/>
        </w:rPr>
        <w:t xml:space="preserve"> of mother, wife, and </w:t>
      </w:r>
      <w:r w:rsidR="00A45A7F">
        <w:rPr>
          <w:rFonts w:ascii="Times New Roman" w:hAnsi="Times New Roman" w:cs="Times New Roman"/>
          <w:color w:val="000000"/>
          <w:sz w:val="24"/>
          <w:szCs w:val="24"/>
        </w:rPr>
        <w:t xml:space="preserve">religious </w:t>
      </w:r>
      <w:r w:rsidR="00EB4A91">
        <w:rPr>
          <w:rFonts w:ascii="Times New Roman" w:hAnsi="Times New Roman" w:cs="Times New Roman"/>
          <w:color w:val="000000"/>
          <w:sz w:val="24"/>
          <w:szCs w:val="24"/>
        </w:rPr>
        <w:t>promoter</w:t>
      </w:r>
      <w:r w:rsidR="00997457">
        <w:rPr>
          <w:rFonts w:ascii="Times New Roman" w:hAnsi="Times New Roman" w:cs="Times New Roman"/>
          <w:color w:val="000000"/>
          <w:sz w:val="24"/>
          <w:szCs w:val="24"/>
        </w:rPr>
        <w:t xml:space="preserve">. </w:t>
      </w:r>
      <w:r w:rsidR="0068776A">
        <w:rPr>
          <w:rFonts w:ascii="Times New Roman" w:hAnsi="Times New Roman" w:cs="Times New Roman"/>
          <w:color w:val="000000"/>
          <w:sz w:val="24"/>
          <w:szCs w:val="24"/>
        </w:rPr>
        <w:t xml:space="preserve">This suffering, </w:t>
      </w:r>
      <w:r w:rsidR="00174A30">
        <w:rPr>
          <w:rFonts w:ascii="Times New Roman" w:hAnsi="Times New Roman" w:cs="Times New Roman"/>
          <w:color w:val="000000"/>
          <w:sz w:val="24"/>
          <w:szCs w:val="24"/>
        </w:rPr>
        <w:t>sadly</w:t>
      </w:r>
      <w:r w:rsidR="0068776A">
        <w:rPr>
          <w:rFonts w:ascii="Times New Roman" w:hAnsi="Times New Roman" w:cs="Times New Roman"/>
          <w:color w:val="000000"/>
          <w:sz w:val="24"/>
          <w:szCs w:val="24"/>
        </w:rPr>
        <w:t xml:space="preserve">, </w:t>
      </w:r>
      <w:r w:rsidR="0005554B">
        <w:rPr>
          <w:rFonts w:ascii="Times New Roman" w:hAnsi="Times New Roman" w:cs="Times New Roman"/>
          <w:color w:val="000000"/>
          <w:sz w:val="24"/>
          <w:szCs w:val="24"/>
        </w:rPr>
        <w:t>was viewed as</w:t>
      </w:r>
      <w:r w:rsidR="0068776A">
        <w:rPr>
          <w:rFonts w:ascii="Times New Roman" w:hAnsi="Times New Roman" w:cs="Times New Roman"/>
          <w:color w:val="000000"/>
          <w:sz w:val="24"/>
          <w:szCs w:val="24"/>
        </w:rPr>
        <w:t xml:space="preserve"> the highest virtue women could attain </w:t>
      </w:r>
      <w:r w:rsidR="0068776A">
        <w:rPr>
          <w:rFonts w:ascii="Times New Roman" w:hAnsi="Times New Roman" w:cs="Times New Roman"/>
          <w:color w:val="000000"/>
          <w:sz w:val="24"/>
          <w:szCs w:val="24"/>
        </w:rPr>
        <w:lastRenderedPageBreak/>
        <w:t xml:space="preserve">and was thus not seen as a mental health issue but instead a way to demonstrate </w:t>
      </w:r>
      <w:r w:rsidR="0005554B">
        <w:rPr>
          <w:rFonts w:ascii="Times New Roman" w:hAnsi="Times New Roman" w:cs="Times New Roman"/>
          <w:color w:val="000000"/>
          <w:sz w:val="24"/>
          <w:szCs w:val="24"/>
        </w:rPr>
        <w:t>one’s</w:t>
      </w:r>
      <w:r w:rsidR="0068776A">
        <w:rPr>
          <w:rFonts w:ascii="Times New Roman" w:hAnsi="Times New Roman" w:cs="Times New Roman"/>
          <w:color w:val="000000"/>
          <w:sz w:val="24"/>
          <w:szCs w:val="24"/>
        </w:rPr>
        <w:t xml:space="preserve"> devotion to the cause</w:t>
      </w:r>
      <w:r w:rsidR="00EE527D">
        <w:rPr>
          <w:rFonts w:ascii="Times New Roman" w:hAnsi="Times New Roman" w:cs="Times New Roman"/>
          <w:color w:val="000000"/>
          <w:sz w:val="24"/>
          <w:szCs w:val="24"/>
        </w:rPr>
        <w:t>.</w:t>
      </w:r>
      <w:r w:rsidR="0068776A">
        <w:rPr>
          <w:rStyle w:val="FootnoteReference"/>
          <w:rFonts w:ascii="Times New Roman" w:hAnsi="Times New Roman" w:cs="Times New Roman"/>
          <w:color w:val="000000"/>
          <w:sz w:val="24"/>
          <w:szCs w:val="24"/>
        </w:rPr>
        <w:footnoteReference w:id="4"/>
      </w:r>
      <w:r w:rsidR="0068776A">
        <w:rPr>
          <w:rFonts w:ascii="Times New Roman" w:hAnsi="Times New Roman" w:cs="Times New Roman"/>
          <w:color w:val="000000"/>
          <w:sz w:val="24"/>
          <w:szCs w:val="24"/>
        </w:rPr>
        <w:t xml:space="preserve"> </w:t>
      </w:r>
    </w:p>
    <w:p w14:paraId="73437CD0" w14:textId="226FAD22" w:rsidR="00B53562" w:rsidRPr="00354EB5" w:rsidRDefault="00C0697F" w:rsidP="00354EB5">
      <w:pPr>
        <w:spacing w:line="480" w:lineRule="auto"/>
        <w:ind w:firstLine="720"/>
        <w:rPr>
          <w:rFonts w:ascii="Times New Roman" w:hAnsi="Times New Roman" w:cs="Times New Roman"/>
          <w:sz w:val="24"/>
          <w:szCs w:val="24"/>
          <w:highlight w:val="yellow"/>
        </w:rPr>
      </w:pPr>
      <w:r w:rsidRPr="00C950E8">
        <w:rPr>
          <w:rFonts w:ascii="Times New Roman" w:hAnsi="Times New Roman" w:cs="Times New Roman"/>
          <w:sz w:val="24"/>
          <w:szCs w:val="24"/>
        </w:rPr>
        <w:t xml:space="preserve">Female missionaries mental health was greatly affected by the experiences and conditions they lived in during their time spreading God’s message in China. </w:t>
      </w:r>
      <w:r w:rsidR="00B53562" w:rsidRPr="00C950E8">
        <w:rPr>
          <w:rFonts w:ascii="Times New Roman" w:hAnsi="Times New Roman" w:cs="Times New Roman"/>
          <w:sz w:val="24"/>
          <w:szCs w:val="24"/>
        </w:rPr>
        <w:t>Through women such as</w:t>
      </w:r>
      <w:r w:rsidR="00E17645" w:rsidRPr="00C950E8">
        <w:rPr>
          <w:rFonts w:ascii="Times New Roman" w:hAnsi="Times New Roman" w:cs="Times New Roman"/>
          <w:sz w:val="24"/>
          <w:szCs w:val="24"/>
        </w:rPr>
        <w:t xml:space="preserve"> Anna Steward Pruit and </w:t>
      </w:r>
      <w:r w:rsidR="00C950E8" w:rsidRPr="00C950E8">
        <w:rPr>
          <w:rFonts w:ascii="Times New Roman" w:hAnsi="Times New Roman" w:cs="Times New Roman"/>
          <w:sz w:val="24"/>
          <w:szCs w:val="24"/>
        </w:rPr>
        <w:t>Eva Jane Price</w:t>
      </w:r>
      <w:r w:rsidR="00B53562" w:rsidRPr="00C950E8">
        <w:rPr>
          <w:rFonts w:ascii="Times New Roman" w:hAnsi="Times New Roman" w:cs="Times New Roman"/>
          <w:sz w:val="24"/>
          <w:szCs w:val="24"/>
        </w:rPr>
        <w:t>, I argue that mission women, regardless of single or married</w:t>
      </w:r>
      <w:r w:rsidR="0092524D">
        <w:rPr>
          <w:rFonts w:ascii="Times New Roman" w:hAnsi="Times New Roman" w:cs="Times New Roman"/>
          <w:sz w:val="24"/>
          <w:szCs w:val="24"/>
        </w:rPr>
        <w:t xml:space="preserve"> status</w:t>
      </w:r>
      <w:r w:rsidR="00B53562" w:rsidRPr="00C950E8">
        <w:rPr>
          <w:rFonts w:ascii="Times New Roman" w:hAnsi="Times New Roman" w:cs="Times New Roman"/>
          <w:sz w:val="24"/>
          <w:szCs w:val="24"/>
        </w:rPr>
        <w:t xml:space="preserve">, dealt with a myriad of challenges to their mental health such as homesickness, feelings of isolation, and depression. </w:t>
      </w:r>
      <w:r w:rsidR="00E17645" w:rsidRPr="00C950E8">
        <w:rPr>
          <w:rFonts w:ascii="Times New Roman" w:hAnsi="Times New Roman" w:cs="Times New Roman"/>
          <w:sz w:val="24"/>
          <w:szCs w:val="24"/>
        </w:rPr>
        <w:t>Through</w:t>
      </w:r>
      <w:r w:rsidR="00B53562" w:rsidRPr="00C950E8">
        <w:rPr>
          <w:rFonts w:ascii="Times New Roman" w:hAnsi="Times New Roman" w:cs="Times New Roman"/>
          <w:sz w:val="24"/>
          <w:szCs w:val="24"/>
        </w:rPr>
        <w:t xml:space="preserve"> the</w:t>
      </w:r>
      <w:r w:rsidR="0092524D">
        <w:rPr>
          <w:rFonts w:ascii="Times New Roman" w:hAnsi="Times New Roman" w:cs="Times New Roman"/>
          <w:sz w:val="24"/>
          <w:szCs w:val="24"/>
        </w:rPr>
        <w:t>se</w:t>
      </w:r>
      <w:r w:rsidR="00E17645" w:rsidRPr="00C950E8">
        <w:rPr>
          <w:rFonts w:ascii="Times New Roman" w:hAnsi="Times New Roman" w:cs="Times New Roman"/>
          <w:sz w:val="24"/>
          <w:szCs w:val="24"/>
        </w:rPr>
        <w:t xml:space="preserve"> mothers and wives, it can be </w:t>
      </w:r>
      <w:r w:rsidR="0092524D">
        <w:rPr>
          <w:rFonts w:ascii="Times New Roman" w:hAnsi="Times New Roman" w:cs="Times New Roman"/>
          <w:sz w:val="24"/>
          <w:szCs w:val="24"/>
        </w:rPr>
        <w:t>illustrated</w:t>
      </w:r>
      <w:r w:rsidR="00E17645" w:rsidRPr="00C950E8">
        <w:rPr>
          <w:rFonts w:ascii="Times New Roman" w:hAnsi="Times New Roman" w:cs="Times New Roman"/>
          <w:sz w:val="24"/>
          <w:szCs w:val="24"/>
        </w:rPr>
        <w:t xml:space="preserve"> how their multiple roles in the mission community and prescribed gender roles at home affected their mental health and left them exhausted and unfulfilled. </w:t>
      </w:r>
      <w:r w:rsidR="0092524D" w:rsidRPr="00354EB5">
        <w:rPr>
          <w:rFonts w:ascii="Times New Roman" w:hAnsi="Times New Roman" w:cs="Times New Roman"/>
          <w:sz w:val="24"/>
          <w:szCs w:val="24"/>
        </w:rPr>
        <w:t xml:space="preserve">Furthermore, </w:t>
      </w:r>
      <w:r w:rsidR="00354EB5" w:rsidRPr="00354EB5">
        <w:rPr>
          <w:rFonts w:ascii="Times New Roman" w:hAnsi="Times New Roman" w:cs="Times New Roman"/>
          <w:sz w:val="24"/>
          <w:szCs w:val="24"/>
        </w:rPr>
        <w:t>these mothers illustrate clearly the emotional and mental toll that losing a child had on an individual. It is through their grieving and inability/ability to cope with this loss that</w:t>
      </w:r>
      <w:r w:rsidR="00E17645" w:rsidRPr="00354EB5">
        <w:rPr>
          <w:rFonts w:ascii="Times New Roman" w:hAnsi="Times New Roman" w:cs="Times New Roman"/>
          <w:sz w:val="24"/>
          <w:szCs w:val="24"/>
        </w:rPr>
        <w:t xml:space="preserve"> </w:t>
      </w:r>
      <w:r w:rsidR="00354EB5" w:rsidRPr="00354EB5">
        <w:rPr>
          <w:rFonts w:ascii="Times New Roman" w:hAnsi="Times New Roman" w:cs="Times New Roman"/>
          <w:sz w:val="24"/>
          <w:szCs w:val="24"/>
        </w:rPr>
        <w:t xml:space="preserve">these women began to question </w:t>
      </w:r>
      <w:r w:rsidR="00E17645" w:rsidRPr="00354EB5">
        <w:rPr>
          <w:rFonts w:ascii="Times New Roman" w:hAnsi="Times New Roman" w:cs="Times New Roman"/>
          <w:sz w:val="24"/>
          <w:szCs w:val="24"/>
        </w:rPr>
        <w:t>God’s plan and their own role in the mission societies.</w:t>
      </w:r>
      <w:r w:rsidR="00E17645" w:rsidRPr="00C950E8">
        <w:rPr>
          <w:rFonts w:ascii="Times New Roman" w:hAnsi="Times New Roman" w:cs="Times New Roman"/>
          <w:sz w:val="24"/>
          <w:szCs w:val="24"/>
        </w:rPr>
        <w:t xml:space="preserve"> </w:t>
      </w:r>
      <w:r w:rsidR="009E0D07">
        <w:rPr>
          <w:rFonts w:ascii="Times New Roman" w:hAnsi="Times New Roman" w:cs="Times New Roman"/>
          <w:sz w:val="24"/>
          <w:szCs w:val="24"/>
        </w:rPr>
        <w:t xml:space="preserve">Run and </w:t>
      </w:r>
      <w:r w:rsidR="009E0D07" w:rsidRPr="002A14D6">
        <w:rPr>
          <w:rFonts w:ascii="Times New Roman" w:hAnsi="Times New Roman" w:cs="Times New Roman"/>
          <w:sz w:val="24"/>
          <w:szCs w:val="24"/>
        </w:rPr>
        <w:t xml:space="preserve">overseen by </w:t>
      </w:r>
      <w:r w:rsidR="00354EB5" w:rsidRPr="002A14D6">
        <w:rPr>
          <w:rFonts w:ascii="Times New Roman" w:hAnsi="Times New Roman" w:cs="Times New Roman"/>
          <w:sz w:val="24"/>
          <w:szCs w:val="24"/>
        </w:rPr>
        <w:t xml:space="preserve">male-focused </w:t>
      </w:r>
      <w:r w:rsidR="00E17645" w:rsidRPr="002A14D6">
        <w:rPr>
          <w:rFonts w:ascii="Times New Roman" w:hAnsi="Times New Roman" w:cs="Times New Roman"/>
          <w:sz w:val="24"/>
          <w:szCs w:val="24"/>
        </w:rPr>
        <w:t xml:space="preserve">mission societies and </w:t>
      </w:r>
      <w:r w:rsidR="009E0D07" w:rsidRPr="002A14D6">
        <w:rPr>
          <w:rFonts w:ascii="Times New Roman" w:hAnsi="Times New Roman" w:cs="Times New Roman"/>
          <w:sz w:val="24"/>
          <w:szCs w:val="24"/>
        </w:rPr>
        <w:t xml:space="preserve">male-dominated </w:t>
      </w:r>
      <w:r w:rsidR="00E17645" w:rsidRPr="002A14D6">
        <w:rPr>
          <w:rFonts w:ascii="Times New Roman" w:hAnsi="Times New Roman" w:cs="Times New Roman"/>
          <w:sz w:val="24"/>
          <w:szCs w:val="24"/>
        </w:rPr>
        <w:t>Churches</w:t>
      </w:r>
      <w:r w:rsidR="009E0D07" w:rsidRPr="002A14D6">
        <w:rPr>
          <w:rFonts w:ascii="Times New Roman" w:hAnsi="Times New Roman" w:cs="Times New Roman"/>
          <w:sz w:val="24"/>
          <w:szCs w:val="24"/>
        </w:rPr>
        <w:t>, the “female problem” that these women exhibited</w:t>
      </w:r>
      <w:r w:rsidR="00354EB5" w:rsidRPr="002A14D6">
        <w:rPr>
          <w:rFonts w:ascii="Times New Roman" w:hAnsi="Times New Roman" w:cs="Times New Roman"/>
          <w:sz w:val="24"/>
          <w:szCs w:val="24"/>
        </w:rPr>
        <w:t xml:space="preserve"> </w:t>
      </w:r>
      <w:r w:rsidR="009E0D07" w:rsidRPr="002A14D6">
        <w:rPr>
          <w:rFonts w:ascii="Times New Roman" w:hAnsi="Times New Roman" w:cs="Times New Roman"/>
          <w:sz w:val="24"/>
          <w:szCs w:val="24"/>
        </w:rPr>
        <w:t xml:space="preserve">from their external missionary work and internal emotional battle </w:t>
      </w:r>
      <w:r w:rsidR="00BB70F9" w:rsidRPr="002A14D6">
        <w:rPr>
          <w:rFonts w:ascii="Times New Roman" w:hAnsi="Times New Roman" w:cs="Times New Roman"/>
          <w:sz w:val="24"/>
          <w:szCs w:val="24"/>
        </w:rPr>
        <w:t xml:space="preserve">was something to be ignored, overlooked, and hushed over by missionary societies. </w:t>
      </w:r>
      <w:r w:rsidR="00E17645" w:rsidRPr="002A14D6">
        <w:rPr>
          <w:rFonts w:ascii="Times New Roman" w:hAnsi="Times New Roman" w:cs="Times New Roman"/>
          <w:sz w:val="24"/>
          <w:szCs w:val="24"/>
        </w:rPr>
        <w:t>While that is no longer the case in twenty-first century missions to China, the nineteenth and twentieth century missions were not kind to the</w:t>
      </w:r>
      <w:r w:rsidR="00AC65E1">
        <w:rPr>
          <w:rFonts w:ascii="Times New Roman" w:hAnsi="Times New Roman" w:cs="Times New Roman"/>
          <w:sz w:val="24"/>
          <w:szCs w:val="24"/>
        </w:rPr>
        <w:t>se</w:t>
      </w:r>
      <w:r w:rsidR="00E17645" w:rsidRPr="002A14D6">
        <w:rPr>
          <w:rFonts w:ascii="Times New Roman" w:hAnsi="Times New Roman" w:cs="Times New Roman"/>
          <w:sz w:val="24"/>
          <w:szCs w:val="24"/>
        </w:rPr>
        <w:t xml:space="preserve"> women who uprooted their lives for the sake of the cause.</w:t>
      </w:r>
      <w:r w:rsidR="00E17645" w:rsidRPr="00C950E8">
        <w:rPr>
          <w:rFonts w:ascii="Times New Roman" w:hAnsi="Times New Roman" w:cs="Times New Roman"/>
          <w:sz w:val="24"/>
          <w:szCs w:val="24"/>
        </w:rPr>
        <w:t xml:space="preserve"> </w:t>
      </w:r>
    </w:p>
    <w:p w14:paraId="4BFB30E9" w14:textId="3A4C94F2" w:rsidR="00EE527D" w:rsidRDefault="00AC65E1" w:rsidP="00EE527D">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The single largest</w:t>
      </w:r>
      <w:r w:rsidR="0051799A">
        <w:rPr>
          <w:rFonts w:ascii="Times New Roman" w:hAnsi="Times New Roman" w:cs="Times New Roman"/>
          <w:color w:val="000000"/>
          <w:sz w:val="24"/>
          <w:szCs w:val="24"/>
        </w:rPr>
        <w:t xml:space="preserve"> stressor for these missionary women w</w:t>
      </w:r>
      <w:r w:rsidR="00EB4A91">
        <w:rPr>
          <w:rFonts w:ascii="Times New Roman" w:hAnsi="Times New Roman" w:cs="Times New Roman"/>
          <w:color w:val="000000"/>
          <w:sz w:val="24"/>
          <w:szCs w:val="24"/>
        </w:rPr>
        <w:t>as</w:t>
      </w:r>
      <w:r w:rsidR="0051799A">
        <w:rPr>
          <w:rFonts w:ascii="Times New Roman" w:hAnsi="Times New Roman" w:cs="Times New Roman"/>
          <w:color w:val="000000"/>
          <w:sz w:val="24"/>
          <w:szCs w:val="24"/>
        </w:rPr>
        <w:t xml:space="preserve"> the multitude of roles they had to play in their mission communities</w:t>
      </w:r>
      <w:r>
        <w:rPr>
          <w:rFonts w:ascii="Times New Roman" w:hAnsi="Times New Roman" w:cs="Times New Roman"/>
          <w:color w:val="000000"/>
          <w:sz w:val="24"/>
          <w:szCs w:val="24"/>
        </w:rPr>
        <w:t xml:space="preserve"> which</w:t>
      </w:r>
      <w:r w:rsidR="0051799A">
        <w:rPr>
          <w:rFonts w:ascii="Times New Roman" w:hAnsi="Times New Roman" w:cs="Times New Roman"/>
          <w:color w:val="000000"/>
          <w:sz w:val="24"/>
          <w:szCs w:val="24"/>
        </w:rPr>
        <w:t xml:space="preserve"> includ</w:t>
      </w:r>
      <w:r>
        <w:rPr>
          <w:rFonts w:ascii="Times New Roman" w:hAnsi="Times New Roman" w:cs="Times New Roman"/>
          <w:color w:val="000000"/>
          <w:sz w:val="24"/>
          <w:szCs w:val="24"/>
        </w:rPr>
        <w:t>ed</w:t>
      </w:r>
      <w:r w:rsidR="0051799A">
        <w:rPr>
          <w:rFonts w:ascii="Times New Roman" w:hAnsi="Times New Roman" w:cs="Times New Roman"/>
          <w:color w:val="000000"/>
          <w:sz w:val="24"/>
          <w:szCs w:val="24"/>
        </w:rPr>
        <w:t xml:space="preserve"> mother, wife, teacher, nurse, and </w:t>
      </w:r>
      <w:r>
        <w:rPr>
          <w:rFonts w:ascii="Times New Roman" w:hAnsi="Times New Roman" w:cs="Times New Roman"/>
          <w:color w:val="000000"/>
          <w:sz w:val="24"/>
          <w:szCs w:val="24"/>
        </w:rPr>
        <w:t xml:space="preserve">preaching </w:t>
      </w:r>
      <w:r w:rsidR="0051799A">
        <w:rPr>
          <w:rFonts w:ascii="Times New Roman" w:hAnsi="Times New Roman" w:cs="Times New Roman"/>
          <w:color w:val="000000"/>
          <w:sz w:val="24"/>
          <w:szCs w:val="24"/>
        </w:rPr>
        <w:t xml:space="preserve">missionary. In fact, when </w:t>
      </w:r>
      <w:r w:rsidR="00E97E13">
        <w:rPr>
          <w:rFonts w:ascii="Times New Roman" w:hAnsi="Times New Roman" w:cs="Times New Roman"/>
          <w:color w:val="000000"/>
          <w:sz w:val="24"/>
          <w:szCs w:val="24"/>
        </w:rPr>
        <w:t>applying for a position with</w:t>
      </w:r>
      <w:r w:rsidR="0051799A">
        <w:rPr>
          <w:rFonts w:ascii="Times New Roman" w:hAnsi="Times New Roman" w:cs="Times New Roman"/>
          <w:color w:val="000000"/>
          <w:sz w:val="24"/>
          <w:szCs w:val="24"/>
        </w:rPr>
        <w:t xml:space="preserve"> the Student Volunteer Movement (SVM), it listed </w:t>
      </w:r>
      <w:r w:rsidR="003642FE">
        <w:rPr>
          <w:rFonts w:ascii="Times New Roman" w:hAnsi="Times New Roman" w:cs="Times New Roman"/>
          <w:color w:val="000000"/>
          <w:sz w:val="24"/>
          <w:szCs w:val="24"/>
        </w:rPr>
        <w:t>several</w:t>
      </w:r>
      <w:r w:rsidR="0051799A">
        <w:rPr>
          <w:rFonts w:ascii="Times New Roman" w:hAnsi="Times New Roman" w:cs="Times New Roman"/>
          <w:color w:val="000000"/>
          <w:sz w:val="24"/>
          <w:szCs w:val="24"/>
        </w:rPr>
        <w:t xml:space="preserve"> possible job</w:t>
      </w:r>
      <w:r w:rsidR="00D71867">
        <w:rPr>
          <w:rFonts w:ascii="Times New Roman" w:hAnsi="Times New Roman" w:cs="Times New Roman"/>
          <w:color w:val="000000"/>
          <w:sz w:val="24"/>
          <w:szCs w:val="24"/>
        </w:rPr>
        <w:t xml:space="preserve">s </w:t>
      </w:r>
      <w:r w:rsidR="003642FE">
        <w:rPr>
          <w:rFonts w:ascii="Times New Roman" w:hAnsi="Times New Roman" w:cs="Times New Roman"/>
          <w:color w:val="000000"/>
          <w:sz w:val="24"/>
          <w:szCs w:val="24"/>
        </w:rPr>
        <w:t>including</w:t>
      </w:r>
      <w:r w:rsidR="0051799A">
        <w:rPr>
          <w:rFonts w:ascii="Times New Roman" w:hAnsi="Times New Roman" w:cs="Times New Roman"/>
          <w:color w:val="000000"/>
          <w:sz w:val="24"/>
          <w:szCs w:val="24"/>
        </w:rPr>
        <w:t xml:space="preserve"> nurse, teacher, evangelist, and </w:t>
      </w:r>
      <w:r w:rsidR="0051799A">
        <w:rPr>
          <w:rFonts w:ascii="Times New Roman" w:hAnsi="Times New Roman" w:cs="Times New Roman"/>
          <w:color w:val="000000"/>
          <w:sz w:val="24"/>
          <w:szCs w:val="24"/>
        </w:rPr>
        <w:lastRenderedPageBreak/>
        <w:t xml:space="preserve">superintendent of </w:t>
      </w:r>
      <w:r>
        <w:rPr>
          <w:rFonts w:ascii="Times New Roman" w:hAnsi="Times New Roman" w:cs="Times New Roman"/>
          <w:color w:val="000000"/>
          <w:sz w:val="24"/>
          <w:szCs w:val="24"/>
        </w:rPr>
        <w:t xml:space="preserve">a </w:t>
      </w:r>
      <w:r w:rsidR="0051799A">
        <w:rPr>
          <w:rFonts w:ascii="Times New Roman" w:hAnsi="Times New Roman" w:cs="Times New Roman"/>
          <w:color w:val="000000"/>
          <w:sz w:val="24"/>
          <w:szCs w:val="24"/>
        </w:rPr>
        <w:t>philanthropic institution</w:t>
      </w:r>
      <w:r w:rsidR="00D71867">
        <w:rPr>
          <w:rFonts w:ascii="Times New Roman" w:hAnsi="Times New Roman" w:cs="Times New Roman"/>
          <w:color w:val="000000"/>
          <w:sz w:val="24"/>
          <w:szCs w:val="24"/>
        </w:rPr>
        <w:t>s</w:t>
      </w:r>
      <w:r w:rsidR="00EE527D">
        <w:rPr>
          <w:rFonts w:ascii="Times New Roman" w:hAnsi="Times New Roman" w:cs="Times New Roman"/>
          <w:color w:val="000000"/>
          <w:sz w:val="24"/>
          <w:szCs w:val="24"/>
        </w:rPr>
        <w:t>.</w:t>
      </w:r>
      <w:r w:rsidR="0051799A">
        <w:rPr>
          <w:rStyle w:val="FootnoteReference"/>
          <w:rFonts w:ascii="Times New Roman" w:hAnsi="Times New Roman" w:cs="Times New Roman"/>
          <w:color w:val="000000"/>
          <w:sz w:val="24"/>
          <w:szCs w:val="24"/>
        </w:rPr>
        <w:footnoteReference w:id="5"/>
      </w:r>
      <w:r w:rsidR="0051799A">
        <w:rPr>
          <w:rFonts w:ascii="Times New Roman" w:hAnsi="Times New Roman" w:cs="Times New Roman"/>
          <w:color w:val="000000"/>
          <w:sz w:val="24"/>
          <w:szCs w:val="24"/>
        </w:rPr>
        <w:t xml:space="preserve"> </w:t>
      </w:r>
      <w:r w:rsidR="00F30215">
        <w:rPr>
          <w:rFonts w:ascii="Times New Roman" w:hAnsi="Times New Roman" w:cs="Times New Roman"/>
          <w:color w:val="000000"/>
          <w:sz w:val="24"/>
          <w:szCs w:val="24"/>
        </w:rPr>
        <w:t xml:space="preserve">While offering </w:t>
      </w:r>
      <w:r w:rsidR="0051799A">
        <w:rPr>
          <w:rFonts w:ascii="Times New Roman" w:hAnsi="Times New Roman" w:cs="Times New Roman"/>
          <w:color w:val="000000"/>
          <w:sz w:val="24"/>
          <w:szCs w:val="24"/>
        </w:rPr>
        <w:t xml:space="preserve">a wide variety of possible jobs for women who </w:t>
      </w:r>
      <w:r w:rsidR="003642FE">
        <w:rPr>
          <w:rFonts w:ascii="Times New Roman" w:hAnsi="Times New Roman" w:cs="Times New Roman"/>
          <w:color w:val="000000"/>
          <w:sz w:val="24"/>
          <w:szCs w:val="24"/>
        </w:rPr>
        <w:t>went</w:t>
      </w:r>
      <w:r w:rsidR="0051799A">
        <w:rPr>
          <w:rFonts w:ascii="Times New Roman" w:hAnsi="Times New Roman" w:cs="Times New Roman"/>
          <w:color w:val="000000"/>
          <w:sz w:val="24"/>
          <w:szCs w:val="24"/>
        </w:rPr>
        <w:t xml:space="preserve"> abroad, “</w:t>
      </w:r>
      <w:r w:rsidR="003642FE">
        <w:rPr>
          <w:rFonts w:ascii="Times New Roman" w:hAnsi="Times New Roman" w:cs="Times New Roman"/>
          <w:color w:val="000000"/>
          <w:sz w:val="24"/>
          <w:szCs w:val="24"/>
        </w:rPr>
        <w:t>women’s</w:t>
      </w:r>
      <w:r w:rsidR="0051799A">
        <w:rPr>
          <w:rFonts w:ascii="Times New Roman" w:hAnsi="Times New Roman" w:cs="Times New Roman"/>
          <w:color w:val="000000"/>
          <w:sz w:val="24"/>
          <w:szCs w:val="24"/>
        </w:rPr>
        <w:t xml:space="preserve"> formal missionary work fell into three categories</w:t>
      </w:r>
      <w:r w:rsidR="003642FE">
        <w:rPr>
          <w:rFonts w:ascii="Times New Roman" w:hAnsi="Times New Roman" w:cs="Times New Roman"/>
          <w:color w:val="000000"/>
          <w:sz w:val="24"/>
          <w:szCs w:val="24"/>
        </w:rPr>
        <w:t xml:space="preserve">: medical work, </w:t>
      </w:r>
      <w:r w:rsidR="00E97E13">
        <w:rPr>
          <w:rFonts w:ascii="Times New Roman" w:hAnsi="Times New Roman" w:cs="Times New Roman"/>
          <w:color w:val="000000"/>
          <w:sz w:val="24"/>
          <w:szCs w:val="24"/>
        </w:rPr>
        <w:t xml:space="preserve">the </w:t>
      </w:r>
      <w:r w:rsidR="003642FE">
        <w:rPr>
          <w:rFonts w:ascii="Times New Roman" w:hAnsi="Times New Roman" w:cs="Times New Roman"/>
          <w:color w:val="000000"/>
          <w:sz w:val="24"/>
          <w:szCs w:val="24"/>
        </w:rPr>
        <w:t>school system, and evangelical country work”</w:t>
      </w:r>
      <w:r w:rsidR="00B53562">
        <w:rPr>
          <w:rFonts w:ascii="Times New Roman" w:hAnsi="Times New Roman" w:cs="Times New Roman"/>
          <w:color w:val="000000"/>
          <w:sz w:val="24"/>
          <w:szCs w:val="24"/>
        </w:rPr>
        <w:t>;</w:t>
      </w:r>
      <w:r w:rsidR="003642FE">
        <w:rPr>
          <w:rFonts w:ascii="Times New Roman" w:hAnsi="Times New Roman" w:cs="Times New Roman"/>
          <w:color w:val="000000"/>
          <w:sz w:val="24"/>
          <w:szCs w:val="24"/>
        </w:rPr>
        <w:t xml:space="preserve"> plus, the role of mother and wife.</w:t>
      </w:r>
      <w:r w:rsidR="00EE527D">
        <w:rPr>
          <w:rStyle w:val="FootnoteReference"/>
          <w:rFonts w:ascii="Times New Roman" w:hAnsi="Times New Roman" w:cs="Times New Roman"/>
          <w:color w:val="000000"/>
          <w:sz w:val="24"/>
          <w:szCs w:val="24"/>
        </w:rPr>
        <w:footnoteReference w:id="6"/>
      </w:r>
      <w:r w:rsidR="003642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While men too had the same out-of-the-house jobs as their female counter parts</w:t>
      </w:r>
      <w:r w:rsidR="003642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w:t>
      </w:r>
      <w:r w:rsidR="003642FE">
        <w:rPr>
          <w:rFonts w:ascii="Times New Roman" w:hAnsi="Times New Roman" w:cs="Times New Roman"/>
          <w:color w:val="000000"/>
          <w:sz w:val="24"/>
          <w:szCs w:val="24"/>
        </w:rPr>
        <w:t xml:space="preserve"> were not involved in the domestic sphere </w:t>
      </w:r>
      <w:r w:rsidR="00500170">
        <w:rPr>
          <w:rFonts w:ascii="Times New Roman" w:hAnsi="Times New Roman" w:cs="Times New Roman"/>
          <w:color w:val="000000"/>
          <w:sz w:val="24"/>
          <w:szCs w:val="24"/>
        </w:rPr>
        <w:t xml:space="preserve">as </w:t>
      </w:r>
      <w:r w:rsidR="003642FE">
        <w:rPr>
          <w:rFonts w:ascii="Times New Roman" w:hAnsi="Times New Roman" w:cs="Times New Roman"/>
          <w:color w:val="000000"/>
          <w:sz w:val="24"/>
          <w:szCs w:val="24"/>
        </w:rPr>
        <w:t xml:space="preserve">women were. While men were expected to </w:t>
      </w:r>
      <w:r w:rsidR="0045179E">
        <w:rPr>
          <w:rFonts w:ascii="Times New Roman" w:hAnsi="Times New Roman" w:cs="Times New Roman"/>
          <w:color w:val="000000"/>
          <w:sz w:val="24"/>
          <w:szCs w:val="24"/>
        </w:rPr>
        <w:t>be involved</w:t>
      </w:r>
      <w:r w:rsidR="003642FE">
        <w:rPr>
          <w:rFonts w:ascii="Times New Roman" w:hAnsi="Times New Roman" w:cs="Times New Roman"/>
          <w:color w:val="000000"/>
          <w:sz w:val="24"/>
          <w:szCs w:val="24"/>
        </w:rPr>
        <w:t xml:space="preserve"> in the religious, medical, and teacher </w:t>
      </w:r>
      <w:r w:rsidR="00195FE3">
        <w:rPr>
          <w:rFonts w:ascii="Times New Roman" w:hAnsi="Times New Roman" w:cs="Times New Roman"/>
          <w:color w:val="000000"/>
          <w:sz w:val="24"/>
          <w:szCs w:val="24"/>
        </w:rPr>
        <w:t>jobs</w:t>
      </w:r>
      <w:r w:rsidR="003642FE">
        <w:rPr>
          <w:rFonts w:ascii="Times New Roman" w:hAnsi="Times New Roman" w:cs="Times New Roman"/>
          <w:color w:val="000000"/>
          <w:sz w:val="24"/>
          <w:szCs w:val="24"/>
        </w:rPr>
        <w:t>, they were not expected to maintain a household</w:t>
      </w:r>
      <w:r w:rsidR="00195FE3">
        <w:rPr>
          <w:rFonts w:ascii="Times New Roman" w:hAnsi="Times New Roman" w:cs="Times New Roman"/>
          <w:color w:val="000000"/>
          <w:sz w:val="24"/>
          <w:szCs w:val="24"/>
        </w:rPr>
        <w:t xml:space="preserve"> role</w:t>
      </w:r>
      <w:r w:rsidR="003642FE">
        <w:rPr>
          <w:rFonts w:ascii="Times New Roman" w:hAnsi="Times New Roman" w:cs="Times New Roman"/>
          <w:color w:val="000000"/>
          <w:sz w:val="24"/>
          <w:szCs w:val="24"/>
        </w:rPr>
        <w:t xml:space="preserve">. </w:t>
      </w:r>
      <w:r w:rsidR="0045179E">
        <w:rPr>
          <w:rFonts w:ascii="Times New Roman" w:hAnsi="Times New Roman" w:cs="Times New Roman"/>
          <w:color w:val="000000"/>
          <w:sz w:val="24"/>
          <w:szCs w:val="24"/>
        </w:rPr>
        <w:t>These extra roles</w:t>
      </w:r>
      <w:r>
        <w:rPr>
          <w:rFonts w:ascii="Times New Roman" w:hAnsi="Times New Roman" w:cs="Times New Roman"/>
          <w:color w:val="000000"/>
          <w:sz w:val="24"/>
          <w:szCs w:val="24"/>
        </w:rPr>
        <w:t xml:space="preserve"> </w:t>
      </w:r>
      <w:r w:rsidR="003A255A">
        <w:rPr>
          <w:rFonts w:ascii="Times New Roman" w:hAnsi="Times New Roman" w:cs="Times New Roman"/>
          <w:color w:val="000000"/>
          <w:sz w:val="24"/>
          <w:szCs w:val="24"/>
        </w:rPr>
        <w:t>in the domestic sphere, which only pertained to the women of these religious communities, had greater emphasis placed upon them than the jobs which these women originally signed up for.</w:t>
      </w:r>
    </w:p>
    <w:p w14:paraId="52238419" w14:textId="18B29FE0" w:rsidR="0051799A" w:rsidRDefault="0045179E" w:rsidP="00F85817">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This juggling of roles, even though allowing women to be busy, left them feeling unfulfilled, as is seen in the case of Anna Steward Pruitt. The</w:t>
      </w:r>
      <w:r w:rsidR="00500170">
        <w:rPr>
          <w:rFonts w:ascii="Times New Roman" w:hAnsi="Times New Roman" w:cs="Times New Roman"/>
          <w:color w:val="000000"/>
          <w:sz w:val="24"/>
          <w:szCs w:val="24"/>
        </w:rPr>
        <w:t xml:space="preserve"> </w:t>
      </w:r>
      <w:r w:rsidR="00500170" w:rsidRPr="00131CC0">
        <w:rPr>
          <w:rFonts w:ascii="Times New Roman" w:hAnsi="Times New Roman" w:cs="Times New Roman"/>
          <w:color w:val="000000"/>
          <w:sz w:val="24"/>
          <w:szCs w:val="24"/>
        </w:rPr>
        <w:t>scholar</w:t>
      </w:r>
      <w:r w:rsidRPr="00131CC0">
        <w:rPr>
          <w:rFonts w:ascii="Times New Roman" w:hAnsi="Times New Roman" w:cs="Times New Roman"/>
          <w:color w:val="000000"/>
          <w:sz w:val="24"/>
          <w:szCs w:val="24"/>
        </w:rPr>
        <w:t xml:space="preserve"> Marjorie King </w:t>
      </w:r>
      <w:r w:rsidR="00E97E13" w:rsidRPr="00131CC0">
        <w:rPr>
          <w:rFonts w:ascii="Times New Roman" w:hAnsi="Times New Roman" w:cs="Times New Roman"/>
          <w:color w:val="000000"/>
          <w:sz w:val="24"/>
          <w:szCs w:val="24"/>
        </w:rPr>
        <w:t>notes</w:t>
      </w:r>
      <w:r w:rsidR="00E97E13">
        <w:rPr>
          <w:rFonts w:ascii="Times New Roman" w:hAnsi="Times New Roman" w:cs="Times New Roman"/>
          <w:color w:val="000000"/>
          <w:sz w:val="24"/>
          <w:szCs w:val="24"/>
        </w:rPr>
        <w:t xml:space="preserve"> how Anna “evangelized and mothered her family, the schoolboys [which she worked with], and the larger Chinese Christian community</w:t>
      </w:r>
      <w:r w:rsidR="003A255A">
        <w:rPr>
          <w:rFonts w:ascii="Times New Roman" w:hAnsi="Times New Roman" w:cs="Times New Roman"/>
          <w:color w:val="000000"/>
          <w:sz w:val="24"/>
          <w:szCs w:val="24"/>
        </w:rPr>
        <w:t>.</w:t>
      </w:r>
      <w:r w:rsidR="00E97E13">
        <w:rPr>
          <w:rFonts w:ascii="Times New Roman" w:hAnsi="Times New Roman" w:cs="Times New Roman"/>
          <w:color w:val="000000"/>
          <w:sz w:val="24"/>
          <w:szCs w:val="24"/>
        </w:rPr>
        <w:t>”</w:t>
      </w:r>
      <w:r w:rsidR="00E97E13">
        <w:rPr>
          <w:rStyle w:val="FootnoteReference"/>
          <w:rFonts w:ascii="Times New Roman" w:hAnsi="Times New Roman" w:cs="Times New Roman"/>
          <w:color w:val="000000"/>
          <w:sz w:val="24"/>
          <w:szCs w:val="24"/>
        </w:rPr>
        <w:footnoteReference w:id="7"/>
      </w:r>
      <w:r w:rsidR="00E97E13">
        <w:rPr>
          <w:rFonts w:ascii="Times New Roman" w:hAnsi="Times New Roman" w:cs="Times New Roman"/>
          <w:color w:val="000000"/>
          <w:sz w:val="24"/>
          <w:szCs w:val="24"/>
        </w:rPr>
        <w:t xml:space="preserve">  King’s point is that </w:t>
      </w:r>
      <w:r w:rsidR="00500170">
        <w:rPr>
          <w:rFonts w:ascii="Times New Roman" w:hAnsi="Times New Roman" w:cs="Times New Roman"/>
          <w:color w:val="000000"/>
          <w:sz w:val="24"/>
          <w:szCs w:val="24"/>
        </w:rPr>
        <w:t>due to</w:t>
      </w:r>
      <w:r w:rsidR="00E97E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Anna’s constant moving between her various roles </w:t>
      </w:r>
      <w:r w:rsidR="00500170">
        <w:rPr>
          <w:rFonts w:ascii="Times New Roman" w:hAnsi="Times New Roman" w:cs="Times New Roman"/>
          <w:color w:val="000000"/>
          <w:sz w:val="24"/>
          <w:szCs w:val="24"/>
        </w:rPr>
        <w:t>she</w:t>
      </w:r>
      <w:r>
        <w:rPr>
          <w:rFonts w:ascii="Times New Roman" w:hAnsi="Times New Roman" w:cs="Times New Roman"/>
          <w:color w:val="000000"/>
          <w:sz w:val="24"/>
          <w:szCs w:val="24"/>
        </w:rPr>
        <w:t xml:space="preserve"> suffer</w:t>
      </w:r>
      <w:r w:rsidR="00500170">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from “physical exhaustion, illness, and the guilt associated with unfulfilled expectations</w:t>
      </w:r>
      <w:r w:rsidR="003A255A">
        <w:rPr>
          <w:rFonts w:ascii="Times New Roman" w:hAnsi="Times New Roman" w:cs="Times New Roman"/>
          <w:color w:val="000000"/>
          <w:sz w:val="24"/>
          <w:szCs w:val="24"/>
        </w:rPr>
        <w:t>.</w:t>
      </w:r>
      <w:r>
        <w:rPr>
          <w:rFonts w:ascii="Times New Roman" w:hAnsi="Times New Roman" w:cs="Times New Roman"/>
          <w:color w:val="000000"/>
          <w:sz w:val="24"/>
          <w:szCs w:val="24"/>
        </w:rPr>
        <w:t>”</w:t>
      </w:r>
      <w:r w:rsidR="00E97E13">
        <w:rPr>
          <w:rStyle w:val="FootnoteReference"/>
          <w:rFonts w:ascii="Times New Roman" w:hAnsi="Times New Roman" w:cs="Times New Roman"/>
          <w:color w:val="000000"/>
          <w:sz w:val="24"/>
          <w:szCs w:val="24"/>
        </w:rPr>
        <w:footnoteReference w:id="8"/>
      </w:r>
      <w:r w:rsidR="00E97E13">
        <w:rPr>
          <w:rFonts w:ascii="Times New Roman" w:hAnsi="Times New Roman" w:cs="Times New Roman"/>
          <w:color w:val="000000"/>
          <w:sz w:val="24"/>
          <w:szCs w:val="24"/>
        </w:rPr>
        <w:t xml:space="preserve"> In fact, King comments on how Anna excelled at her missionary role but was lacking in her familial roles</w:t>
      </w:r>
      <w:r w:rsidR="003A255A">
        <w:rPr>
          <w:rFonts w:ascii="Times New Roman" w:hAnsi="Times New Roman" w:cs="Times New Roman"/>
          <w:color w:val="000000"/>
          <w:sz w:val="24"/>
          <w:szCs w:val="24"/>
        </w:rPr>
        <w:softHyphen/>
        <w:t>–</w:t>
      </w:r>
      <w:r w:rsidR="00E17645">
        <w:rPr>
          <w:rFonts w:ascii="Times New Roman" w:hAnsi="Times New Roman" w:cs="Times New Roman"/>
          <w:color w:val="000000"/>
          <w:sz w:val="24"/>
          <w:szCs w:val="24"/>
        </w:rPr>
        <w:t xml:space="preserve">from a eighteen hundreds </w:t>
      </w:r>
      <w:r w:rsidR="003A255A">
        <w:rPr>
          <w:rFonts w:ascii="Times New Roman" w:hAnsi="Times New Roman" w:cs="Times New Roman"/>
          <w:color w:val="000000"/>
          <w:sz w:val="24"/>
          <w:szCs w:val="24"/>
        </w:rPr>
        <w:t xml:space="preserve">male </w:t>
      </w:r>
      <w:r w:rsidR="00E17645">
        <w:rPr>
          <w:rFonts w:ascii="Times New Roman" w:hAnsi="Times New Roman" w:cs="Times New Roman"/>
          <w:color w:val="000000"/>
          <w:sz w:val="24"/>
          <w:szCs w:val="24"/>
        </w:rPr>
        <w:t>point of view</w:t>
      </w:r>
      <w:r>
        <w:rPr>
          <w:rFonts w:ascii="Times New Roman" w:hAnsi="Times New Roman" w:cs="Times New Roman"/>
          <w:color w:val="000000"/>
          <w:sz w:val="24"/>
          <w:szCs w:val="24"/>
        </w:rPr>
        <w:t xml:space="preserve">. </w:t>
      </w:r>
      <w:r w:rsidR="007E64D3">
        <w:rPr>
          <w:rFonts w:ascii="Times New Roman" w:hAnsi="Times New Roman" w:cs="Times New Roman"/>
          <w:color w:val="000000"/>
          <w:sz w:val="24"/>
          <w:szCs w:val="24"/>
        </w:rPr>
        <w:t xml:space="preserve">Another female </w:t>
      </w:r>
      <w:r w:rsidR="007E64D3" w:rsidRPr="00131CC0">
        <w:rPr>
          <w:rFonts w:ascii="Times New Roman" w:hAnsi="Times New Roman" w:cs="Times New Roman"/>
          <w:color w:val="000000"/>
          <w:sz w:val="24"/>
          <w:szCs w:val="24"/>
        </w:rPr>
        <w:t>missionary, Eva Jane Price, wrote in her letters</w:t>
      </w:r>
      <w:r w:rsidR="007E64D3">
        <w:rPr>
          <w:rFonts w:ascii="Times New Roman" w:hAnsi="Times New Roman" w:cs="Times New Roman"/>
          <w:color w:val="000000"/>
          <w:sz w:val="24"/>
          <w:szCs w:val="24"/>
        </w:rPr>
        <w:t xml:space="preserve"> home about her </w:t>
      </w:r>
      <w:r w:rsidR="00EE527D">
        <w:rPr>
          <w:rFonts w:ascii="Times New Roman" w:hAnsi="Times New Roman" w:cs="Times New Roman"/>
          <w:color w:val="000000"/>
          <w:sz w:val="24"/>
          <w:szCs w:val="24"/>
        </w:rPr>
        <w:t xml:space="preserve">various </w:t>
      </w:r>
      <w:r w:rsidR="007E64D3">
        <w:rPr>
          <w:rFonts w:ascii="Times New Roman" w:hAnsi="Times New Roman" w:cs="Times New Roman"/>
          <w:color w:val="000000"/>
          <w:sz w:val="24"/>
          <w:szCs w:val="24"/>
        </w:rPr>
        <w:t>roles of “taking care of the children, studying with a teacher, sewing, and overseeing the</w:t>
      </w:r>
      <w:r w:rsidR="008765E4">
        <w:rPr>
          <w:rFonts w:ascii="Times New Roman" w:hAnsi="Times New Roman" w:cs="Times New Roman"/>
          <w:color w:val="000000"/>
          <w:sz w:val="24"/>
          <w:szCs w:val="24"/>
        </w:rPr>
        <w:t>ir home</w:t>
      </w:r>
      <w:r w:rsidR="003A255A">
        <w:rPr>
          <w:rFonts w:ascii="Times New Roman" w:hAnsi="Times New Roman" w:cs="Times New Roman"/>
          <w:color w:val="000000"/>
          <w:sz w:val="24"/>
          <w:szCs w:val="24"/>
        </w:rPr>
        <w:t>.</w:t>
      </w:r>
      <w:r w:rsidR="007E64D3">
        <w:rPr>
          <w:rFonts w:ascii="Times New Roman" w:hAnsi="Times New Roman" w:cs="Times New Roman"/>
          <w:color w:val="000000"/>
          <w:sz w:val="24"/>
          <w:szCs w:val="24"/>
        </w:rPr>
        <w:t>”</w:t>
      </w:r>
      <w:r w:rsidR="007E64D3">
        <w:rPr>
          <w:rStyle w:val="FootnoteReference"/>
          <w:rFonts w:ascii="Times New Roman" w:hAnsi="Times New Roman" w:cs="Times New Roman"/>
          <w:color w:val="000000"/>
          <w:sz w:val="24"/>
          <w:szCs w:val="24"/>
        </w:rPr>
        <w:footnoteReference w:id="9"/>
      </w:r>
      <w:r w:rsidR="007E64D3">
        <w:rPr>
          <w:rFonts w:ascii="Times New Roman" w:hAnsi="Times New Roman" w:cs="Times New Roman"/>
          <w:color w:val="000000"/>
          <w:sz w:val="24"/>
          <w:szCs w:val="24"/>
        </w:rPr>
        <w:t xml:space="preserve"> This kind of constant movement for these women allowed no time to even consider their </w:t>
      </w:r>
      <w:r w:rsidR="00500170">
        <w:rPr>
          <w:rFonts w:ascii="Times New Roman" w:hAnsi="Times New Roman" w:cs="Times New Roman"/>
          <w:color w:val="000000"/>
          <w:sz w:val="24"/>
          <w:szCs w:val="24"/>
        </w:rPr>
        <w:t xml:space="preserve">own mental </w:t>
      </w:r>
      <w:r w:rsidR="007E64D3">
        <w:rPr>
          <w:rFonts w:ascii="Times New Roman" w:hAnsi="Times New Roman" w:cs="Times New Roman"/>
          <w:color w:val="000000"/>
          <w:sz w:val="24"/>
          <w:szCs w:val="24"/>
        </w:rPr>
        <w:t xml:space="preserve">wellbeing. </w:t>
      </w:r>
      <w:r w:rsidR="008765E4">
        <w:rPr>
          <w:rFonts w:ascii="Times New Roman" w:hAnsi="Times New Roman" w:cs="Times New Roman"/>
          <w:color w:val="000000"/>
          <w:sz w:val="24"/>
          <w:szCs w:val="24"/>
        </w:rPr>
        <w:t>T</w:t>
      </w:r>
      <w:r>
        <w:rPr>
          <w:rFonts w:ascii="Times New Roman" w:hAnsi="Times New Roman" w:cs="Times New Roman"/>
          <w:color w:val="000000"/>
          <w:sz w:val="24"/>
          <w:szCs w:val="24"/>
        </w:rPr>
        <w:t xml:space="preserve">he idea of “sacrificing of self for others” was truly the motto </w:t>
      </w:r>
      <w:r w:rsidR="007E64D3">
        <w:rPr>
          <w:rFonts w:ascii="Times New Roman" w:hAnsi="Times New Roman" w:cs="Times New Roman"/>
          <w:color w:val="000000"/>
          <w:sz w:val="24"/>
          <w:szCs w:val="24"/>
        </w:rPr>
        <w:t xml:space="preserve">placed </w:t>
      </w:r>
      <w:r w:rsidR="007E64D3">
        <w:rPr>
          <w:rFonts w:ascii="Times New Roman" w:hAnsi="Times New Roman" w:cs="Times New Roman"/>
          <w:color w:val="000000"/>
          <w:sz w:val="24"/>
          <w:szCs w:val="24"/>
        </w:rPr>
        <w:lastRenderedPageBreak/>
        <w:t>up</w:t>
      </w:r>
      <w:r w:rsidR="00500170">
        <w:rPr>
          <w:rFonts w:ascii="Times New Roman" w:hAnsi="Times New Roman" w:cs="Times New Roman"/>
          <w:color w:val="000000"/>
          <w:sz w:val="24"/>
          <w:szCs w:val="24"/>
        </w:rPr>
        <w:t>on</w:t>
      </w:r>
      <w:r w:rsidR="007E64D3">
        <w:rPr>
          <w:rFonts w:ascii="Times New Roman" w:hAnsi="Times New Roman" w:cs="Times New Roman"/>
          <w:color w:val="000000"/>
          <w:sz w:val="24"/>
          <w:szCs w:val="24"/>
        </w:rPr>
        <w:t xml:space="preserve"> these</w:t>
      </w:r>
      <w:r>
        <w:rPr>
          <w:rFonts w:ascii="Times New Roman" w:hAnsi="Times New Roman" w:cs="Times New Roman"/>
          <w:color w:val="000000"/>
          <w:sz w:val="24"/>
          <w:szCs w:val="24"/>
        </w:rPr>
        <w:t xml:space="preserve"> women</w:t>
      </w:r>
      <w:r w:rsidR="00EE527D">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0"/>
      </w:r>
      <w:r>
        <w:rPr>
          <w:rFonts w:ascii="Times New Roman" w:hAnsi="Times New Roman" w:cs="Times New Roman"/>
          <w:color w:val="000000"/>
          <w:sz w:val="24"/>
          <w:szCs w:val="24"/>
        </w:rPr>
        <w:t xml:space="preserve"> King summarizes it best b</w:t>
      </w:r>
      <w:r w:rsidR="008765E4">
        <w:rPr>
          <w:rFonts w:ascii="Times New Roman" w:hAnsi="Times New Roman" w:cs="Times New Roman"/>
          <w:color w:val="000000"/>
          <w:sz w:val="24"/>
          <w:szCs w:val="24"/>
        </w:rPr>
        <w:t>y</w:t>
      </w:r>
      <w:r>
        <w:rPr>
          <w:rFonts w:ascii="Times New Roman" w:hAnsi="Times New Roman" w:cs="Times New Roman"/>
          <w:color w:val="000000"/>
          <w:sz w:val="24"/>
          <w:szCs w:val="24"/>
        </w:rPr>
        <w:t xml:space="preserve"> </w:t>
      </w:r>
      <w:r w:rsidR="008765E4">
        <w:rPr>
          <w:rFonts w:ascii="Times New Roman" w:hAnsi="Times New Roman" w:cs="Times New Roman"/>
          <w:color w:val="000000"/>
          <w:sz w:val="24"/>
          <w:szCs w:val="24"/>
        </w:rPr>
        <w:t>pointing out</w:t>
      </w:r>
      <w:r>
        <w:rPr>
          <w:rFonts w:ascii="Times New Roman" w:hAnsi="Times New Roman" w:cs="Times New Roman"/>
          <w:color w:val="000000"/>
          <w:sz w:val="24"/>
          <w:szCs w:val="24"/>
        </w:rPr>
        <w:t xml:space="preserve"> how </w:t>
      </w:r>
      <w:r w:rsidR="007E64D3">
        <w:rPr>
          <w:rFonts w:ascii="Times New Roman" w:hAnsi="Times New Roman" w:cs="Times New Roman"/>
          <w:color w:val="000000"/>
          <w:sz w:val="24"/>
          <w:szCs w:val="24"/>
        </w:rPr>
        <w:t>personal needs and desires were overlooked for religious and familia</w:t>
      </w:r>
      <w:r w:rsidR="00500170">
        <w:rPr>
          <w:rFonts w:ascii="Times New Roman" w:hAnsi="Times New Roman" w:cs="Times New Roman"/>
          <w:color w:val="000000"/>
          <w:sz w:val="24"/>
          <w:szCs w:val="24"/>
        </w:rPr>
        <w:t>l</w:t>
      </w:r>
      <w:r w:rsidR="007E64D3">
        <w:rPr>
          <w:rFonts w:ascii="Times New Roman" w:hAnsi="Times New Roman" w:cs="Times New Roman"/>
          <w:color w:val="000000"/>
          <w:sz w:val="24"/>
          <w:szCs w:val="24"/>
        </w:rPr>
        <w:t xml:space="preserve"> duties</w:t>
      </w:r>
      <w:r w:rsidR="00EE527D">
        <w:rPr>
          <w:rFonts w:ascii="Times New Roman" w:hAnsi="Times New Roman" w:cs="Times New Roman"/>
          <w:color w:val="000000"/>
          <w:sz w:val="24"/>
          <w:szCs w:val="24"/>
        </w:rPr>
        <w:t>.</w:t>
      </w:r>
      <w:r w:rsidR="007E64D3">
        <w:rPr>
          <w:rStyle w:val="FootnoteReference"/>
          <w:rFonts w:ascii="Times New Roman" w:hAnsi="Times New Roman" w:cs="Times New Roman"/>
          <w:color w:val="000000"/>
          <w:sz w:val="24"/>
          <w:szCs w:val="24"/>
        </w:rPr>
        <w:footnoteReference w:id="11"/>
      </w:r>
      <w:r w:rsidR="007E64D3">
        <w:rPr>
          <w:rFonts w:ascii="Times New Roman" w:hAnsi="Times New Roman" w:cs="Times New Roman"/>
          <w:color w:val="000000"/>
          <w:sz w:val="24"/>
          <w:szCs w:val="24"/>
        </w:rPr>
        <w:t xml:space="preserve"> </w:t>
      </w:r>
    </w:p>
    <w:p w14:paraId="6AE9256A" w14:textId="43A76C13" w:rsidR="001A724D" w:rsidRDefault="00782BEA" w:rsidP="00F85817">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stress and unfulfillment were not the only mentally taxing </w:t>
      </w:r>
      <w:r w:rsidR="00066ABA">
        <w:rPr>
          <w:rFonts w:ascii="Times New Roman" w:hAnsi="Times New Roman" w:cs="Times New Roman"/>
          <w:color w:val="000000"/>
          <w:sz w:val="24"/>
          <w:szCs w:val="24"/>
        </w:rPr>
        <w:t>feelings</w:t>
      </w:r>
      <w:r>
        <w:rPr>
          <w:rFonts w:ascii="Times New Roman" w:hAnsi="Times New Roman" w:cs="Times New Roman"/>
          <w:color w:val="000000"/>
          <w:sz w:val="24"/>
          <w:szCs w:val="24"/>
        </w:rPr>
        <w:t xml:space="preserve"> women dealt with. </w:t>
      </w:r>
      <w:r w:rsidR="00066ABA">
        <w:rPr>
          <w:rFonts w:ascii="Times New Roman" w:hAnsi="Times New Roman" w:cs="Times New Roman"/>
          <w:color w:val="000000"/>
          <w:sz w:val="24"/>
          <w:szCs w:val="24"/>
        </w:rPr>
        <w:t>Both s</w:t>
      </w:r>
      <w:r w:rsidR="008A4046">
        <w:rPr>
          <w:rFonts w:ascii="Times New Roman" w:hAnsi="Times New Roman" w:cs="Times New Roman"/>
          <w:color w:val="000000"/>
          <w:sz w:val="24"/>
          <w:szCs w:val="24"/>
        </w:rPr>
        <w:t xml:space="preserve">ingle and married women faced </w:t>
      </w:r>
      <w:r w:rsidR="00477136">
        <w:rPr>
          <w:rFonts w:ascii="Times New Roman" w:hAnsi="Times New Roman" w:cs="Times New Roman"/>
          <w:color w:val="000000"/>
          <w:sz w:val="24"/>
          <w:szCs w:val="24"/>
        </w:rPr>
        <w:t xml:space="preserve">other challenges such as </w:t>
      </w:r>
      <w:r w:rsidR="008A4046">
        <w:rPr>
          <w:rFonts w:ascii="Times New Roman" w:hAnsi="Times New Roman" w:cs="Times New Roman"/>
          <w:color w:val="000000"/>
          <w:sz w:val="24"/>
          <w:szCs w:val="24"/>
        </w:rPr>
        <w:t>the feelings of isolation, homesickness, and depression</w:t>
      </w:r>
      <w:r w:rsidR="001A724D">
        <w:rPr>
          <w:rFonts w:ascii="Times New Roman" w:hAnsi="Times New Roman" w:cs="Times New Roman"/>
          <w:color w:val="000000"/>
          <w:sz w:val="24"/>
          <w:szCs w:val="24"/>
        </w:rPr>
        <w:t>.</w:t>
      </w:r>
      <w:r w:rsidR="00477136">
        <w:rPr>
          <w:rStyle w:val="FootnoteReference"/>
          <w:rFonts w:ascii="Times New Roman" w:hAnsi="Times New Roman" w:cs="Times New Roman"/>
          <w:color w:val="000000"/>
          <w:sz w:val="24"/>
          <w:szCs w:val="24"/>
        </w:rPr>
        <w:footnoteReference w:id="12"/>
      </w:r>
      <w:r>
        <w:rPr>
          <w:rFonts w:ascii="Times New Roman" w:hAnsi="Times New Roman" w:cs="Times New Roman"/>
          <w:color w:val="000000"/>
          <w:sz w:val="24"/>
          <w:szCs w:val="24"/>
        </w:rPr>
        <w:t xml:space="preserve"> For </w:t>
      </w:r>
      <w:r w:rsidR="00B80134">
        <w:rPr>
          <w:rFonts w:ascii="Times New Roman" w:hAnsi="Times New Roman" w:cs="Times New Roman"/>
          <w:color w:val="000000"/>
          <w:sz w:val="24"/>
          <w:szCs w:val="24"/>
        </w:rPr>
        <w:t xml:space="preserve">married women during the beginning of the eighteen </w:t>
      </w:r>
      <w:proofErr w:type="gramStart"/>
      <w:r w:rsidR="001A724D">
        <w:rPr>
          <w:rFonts w:ascii="Times New Roman" w:hAnsi="Times New Roman" w:cs="Times New Roman"/>
          <w:color w:val="000000"/>
          <w:sz w:val="24"/>
          <w:szCs w:val="24"/>
        </w:rPr>
        <w:t>hundred</w:t>
      </w:r>
      <w:r w:rsidR="000C44F2">
        <w:rPr>
          <w:rFonts w:ascii="Times New Roman" w:hAnsi="Times New Roman" w:cs="Times New Roman"/>
          <w:color w:val="000000"/>
          <w:sz w:val="24"/>
          <w:szCs w:val="24"/>
        </w:rPr>
        <w:t>s</w:t>
      </w:r>
      <w:proofErr w:type="gramEnd"/>
      <w:r w:rsidR="00B80134">
        <w:rPr>
          <w:rFonts w:ascii="Times New Roman" w:hAnsi="Times New Roman" w:cs="Times New Roman"/>
          <w:color w:val="000000"/>
          <w:sz w:val="24"/>
          <w:szCs w:val="24"/>
        </w:rPr>
        <w:t>, there was a real possibility of being left behind somewhere in China by one’s husband</w:t>
      </w:r>
      <w:r w:rsidR="000C44F2">
        <w:rPr>
          <w:rFonts w:ascii="Times New Roman" w:hAnsi="Times New Roman" w:cs="Times New Roman"/>
          <w:color w:val="000000"/>
          <w:sz w:val="24"/>
          <w:szCs w:val="24"/>
        </w:rPr>
        <w:t xml:space="preserve">, </w:t>
      </w:r>
      <w:r w:rsidR="00B80134">
        <w:rPr>
          <w:rFonts w:ascii="Times New Roman" w:hAnsi="Times New Roman" w:cs="Times New Roman"/>
          <w:color w:val="000000"/>
          <w:sz w:val="24"/>
          <w:szCs w:val="24"/>
        </w:rPr>
        <w:t xml:space="preserve">seen in the case of Mary Morton, the wife of Robert Morrison. </w:t>
      </w:r>
      <w:r w:rsidR="001A724D">
        <w:rPr>
          <w:rFonts w:ascii="Times New Roman" w:hAnsi="Times New Roman" w:cs="Times New Roman"/>
          <w:color w:val="000000"/>
          <w:sz w:val="24"/>
          <w:szCs w:val="24"/>
        </w:rPr>
        <w:t>The</w:t>
      </w:r>
      <w:r w:rsidR="00B80134">
        <w:rPr>
          <w:rFonts w:ascii="Times New Roman" w:hAnsi="Times New Roman" w:cs="Times New Roman"/>
          <w:color w:val="000000"/>
          <w:sz w:val="24"/>
          <w:szCs w:val="24"/>
        </w:rPr>
        <w:t xml:space="preserve"> </w:t>
      </w:r>
      <w:r w:rsidR="00B80134" w:rsidRPr="00131CC0">
        <w:rPr>
          <w:rFonts w:ascii="Times New Roman" w:hAnsi="Times New Roman" w:cs="Times New Roman"/>
          <w:color w:val="000000"/>
          <w:sz w:val="24"/>
          <w:szCs w:val="24"/>
        </w:rPr>
        <w:t>scholar Christopher A. Daily points</w:t>
      </w:r>
      <w:r w:rsidR="00B80134">
        <w:rPr>
          <w:rFonts w:ascii="Times New Roman" w:hAnsi="Times New Roman" w:cs="Times New Roman"/>
          <w:color w:val="000000"/>
          <w:sz w:val="24"/>
          <w:szCs w:val="24"/>
        </w:rPr>
        <w:t xml:space="preserve"> out that even </w:t>
      </w:r>
      <w:r w:rsidR="00754EEE">
        <w:rPr>
          <w:rFonts w:ascii="Times New Roman" w:hAnsi="Times New Roman" w:cs="Times New Roman"/>
          <w:color w:val="000000"/>
          <w:sz w:val="24"/>
          <w:szCs w:val="24"/>
        </w:rPr>
        <w:t>if</w:t>
      </w:r>
      <w:r w:rsidR="00B80134">
        <w:rPr>
          <w:rFonts w:ascii="Times New Roman" w:hAnsi="Times New Roman" w:cs="Times New Roman"/>
          <w:color w:val="000000"/>
          <w:sz w:val="24"/>
          <w:szCs w:val="24"/>
        </w:rPr>
        <w:t xml:space="preserve"> foreign women </w:t>
      </w:r>
      <w:r w:rsidR="00754EEE">
        <w:rPr>
          <w:rFonts w:ascii="Times New Roman" w:hAnsi="Times New Roman" w:cs="Times New Roman"/>
          <w:color w:val="000000"/>
          <w:sz w:val="24"/>
          <w:szCs w:val="24"/>
        </w:rPr>
        <w:t>had been</w:t>
      </w:r>
      <w:r w:rsidR="00B80134">
        <w:rPr>
          <w:rFonts w:ascii="Times New Roman" w:hAnsi="Times New Roman" w:cs="Times New Roman"/>
          <w:color w:val="000000"/>
          <w:sz w:val="24"/>
          <w:szCs w:val="24"/>
        </w:rPr>
        <w:t xml:space="preserve"> permitted to travel to </w:t>
      </w:r>
      <w:r w:rsidR="00484A07">
        <w:rPr>
          <w:rFonts w:ascii="Times New Roman" w:hAnsi="Times New Roman" w:cs="Times New Roman"/>
          <w:color w:val="000000"/>
          <w:sz w:val="24"/>
          <w:szCs w:val="24"/>
        </w:rPr>
        <w:t xml:space="preserve">seaports such as </w:t>
      </w:r>
      <w:r w:rsidR="00B80134">
        <w:rPr>
          <w:rFonts w:ascii="Times New Roman" w:hAnsi="Times New Roman" w:cs="Times New Roman"/>
          <w:color w:val="000000"/>
          <w:sz w:val="24"/>
          <w:szCs w:val="24"/>
        </w:rPr>
        <w:t xml:space="preserve">Canton, the idea of involving </w:t>
      </w:r>
      <w:r w:rsidR="00484A07">
        <w:rPr>
          <w:rFonts w:ascii="Times New Roman" w:hAnsi="Times New Roman" w:cs="Times New Roman"/>
          <w:color w:val="000000"/>
          <w:sz w:val="24"/>
          <w:szCs w:val="24"/>
        </w:rPr>
        <w:t xml:space="preserve">women such as </w:t>
      </w:r>
      <w:r w:rsidR="00B80134">
        <w:rPr>
          <w:rFonts w:ascii="Times New Roman" w:hAnsi="Times New Roman" w:cs="Times New Roman"/>
          <w:color w:val="000000"/>
          <w:sz w:val="24"/>
          <w:szCs w:val="24"/>
        </w:rPr>
        <w:t>Mary in the missionary assignment would not have</w:t>
      </w:r>
      <w:r w:rsidR="001A724D">
        <w:rPr>
          <w:rFonts w:ascii="Times New Roman" w:hAnsi="Times New Roman" w:cs="Times New Roman"/>
          <w:color w:val="000000"/>
          <w:sz w:val="24"/>
          <w:szCs w:val="24"/>
        </w:rPr>
        <w:t xml:space="preserve"> </w:t>
      </w:r>
      <w:r w:rsidR="00B80134">
        <w:rPr>
          <w:rFonts w:ascii="Times New Roman" w:hAnsi="Times New Roman" w:cs="Times New Roman"/>
          <w:color w:val="000000"/>
          <w:sz w:val="24"/>
          <w:szCs w:val="24"/>
        </w:rPr>
        <w:t xml:space="preserve">crossed </w:t>
      </w:r>
      <w:r w:rsidR="00484A07">
        <w:rPr>
          <w:rFonts w:ascii="Times New Roman" w:hAnsi="Times New Roman" w:cs="Times New Roman"/>
          <w:color w:val="000000"/>
          <w:sz w:val="24"/>
          <w:szCs w:val="24"/>
        </w:rPr>
        <w:t>men’s</w:t>
      </w:r>
      <w:r w:rsidR="00B80134">
        <w:rPr>
          <w:rFonts w:ascii="Times New Roman" w:hAnsi="Times New Roman" w:cs="Times New Roman"/>
          <w:color w:val="000000"/>
          <w:sz w:val="24"/>
          <w:szCs w:val="24"/>
        </w:rPr>
        <w:t xml:space="preserve"> mind</w:t>
      </w:r>
      <w:r w:rsidR="00484A07">
        <w:rPr>
          <w:rFonts w:ascii="Times New Roman" w:hAnsi="Times New Roman" w:cs="Times New Roman"/>
          <w:color w:val="000000"/>
          <w:sz w:val="24"/>
          <w:szCs w:val="24"/>
        </w:rPr>
        <w:t>s.</w:t>
      </w:r>
      <w:r w:rsidR="00B80134">
        <w:rPr>
          <w:rStyle w:val="FootnoteReference"/>
          <w:rFonts w:ascii="Times New Roman" w:hAnsi="Times New Roman" w:cs="Times New Roman"/>
          <w:color w:val="000000"/>
          <w:sz w:val="24"/>
          <w:szCs w:val="24"/>
        </w:rPr>
        <w:footnoteReference w:id="13"/>
      </w:r>
      <w:r w:rsidR="00B80134">
        <w:rPr>
          <w:rFonts w:ascii="Times New Roman" w:hAnsi="Times New Roman" w:cs="Times New Roman"/>
          <w:color w:val="000000"/>
          <w:sz w:val="24"/>
          <w:szCs w:val="24"/>
        </w:rPr>
        <w:t xml:space="preserve"> </w:t>
      </w:r>
      <w:r w:rsidR="00F903BA">
        <w:rPr>
          <w:rFonts w:ascii="Times New Roman" w:hAnsi="Times New Roman" w:cs="Times New Roman"/>
          <w:color w:val="000000"/>
          <w:sz w:val="24"/>
          <w:szCs w:val="24"/>
        </w:rPr>
        <w:t>For married women, this would have left them isolated and alone, without a real purpose or cause to take up</w:t>
      </w:r>
      <w:r w:rsidR="00754EEE">
        <w:rPr>
          <w:rFonts w:ascii="Times New Roman" w:hAnsi="Times New Roman" w:cs="Times New Roman"/>
          <w:color w:val="000000"/>
          <w:sz w:val="24"/>
          <w:szCs w:val="24"/>
        </w:rPr>
        <w:t xml:space="preserve"> in a country which they did not know</w:t>
      </w:r>
      <w:r w:rsidR="001A724D">
        <w:rPr>
          <w:rFonts w:ascii="Times New Roman" w:hAnsi="Times New Roman" w:cs="Times New Roman"/>
          <w:color w:val="000000"/>
          <w:sz w:val="24"/>
          <w:szCs w:val="24"/>
        </w:rPr>
        <w:t>.</w:t>
      </w:r>
      <w:r w:rsidR="00BC2FA4">
        <w:rPr>
          <w:rStyle w:val="FootnoteReference"/>
          <w:rFonts w:ascii="Times New Roman" w:hAnsi="Times New Roman" w:cs="Times New Roman"/>
          <w:color w:val="000000"/>
          <w:sz w:val="24"/>
          <w:szCs w:val="24"/>
        </w:rPr>
        <w:footnoteReference w:id="14"/>
      </w:r>
      <w:r w:rsidR="00F903BA">
        <w:rPr>
          <w:rFonts w:ascii="Times New Roman" w:hAnsi="Times New Roman" w:cs="Times New Roman"/>
          <w:color w:val="000000"/>
          <w:sz w:val="24"/>
          <w:szCs w:val="24"/>
        </w:rPr>
        <w:t xml:space="preserve"> </w:t>
      </w:r>
    </w:p>
    <w:p w14:paraId="1F9BB496" w14:textId="202ABB74" w:rsidR="001A724D" w:rsidRDefault="004302F4" w:rsidP="001A724D">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On the other hand, single women dealt with the discriminatory viewpoint of Victorian males who believed “women were too frail and fragile” and should instead of travelling to the countryside to </w:t>
      </w:r>
      <w:r w:rsidR="00F903BA">
        <w:rPr>
          <w:rFonts w:ascii="Times New Roman" w:hAnsi="Times New Roman" w:cs="Times New Roman"/>
          <w:color w:val="000000"/>
          <w:sz w:val="24"/>
          <w:szCs w:val="24"/>
        </w:rPr>
        <w:t>spread the word of God</w:t>
      </w:r>
      <w:r>
        <w:rPr>
          <w:rFonts w:ascii="Times New Roman" w:hAnsi="Times New Roman" w:cs="Times New Roman"/>
          <w:color w:val="000000"/>
          <w:sz w:val="24"/>
          <w:szCs w:val="24"/>
        </w:rPr>
        <w:t xml:space="preserve">, work amongst </w:t>
      </w:r>
      <w:r w:rsidR="00F903BA">
        <w:rPr>
          <w:rFonts w:ascii="Times New Roman" w:hAnsi="Times New Roman" w:cs="Times New Roman"/>
          <w:color w:val="000000"/>
          <w:sz w:val="24"/>
          <w:szCs w:val="24"/>
        </w:rPr>
        <w:t xml:space="preserve">the </w:t>
      </w:r>
      <w:r w:rsidR="001A724D">
        <w:rPr>
          <w:rFonts w:ascii="Times New Roman" w:hAnsi="Times New Roman" w:cs="Times New Roman"/>
          <w:color w:val="000000"/>
          <w:sz w:val="24"/>
          <w:szCs w:val="24"/>
        </w:rPr>
        <w:t xml:space="preserve">elite </w:t>
      </w:r>
      <w:r w:rsidR="00F903BA">
        <w:rPr>
          <w:rFonts w:ascii="Times New Roman" w:hAnsi="Times New Roman" w:cs="Times New Roman"/>
          <w:color w:val="000000"/>
          <w:sz w:val="24"/>
          <w:szCs w:val="24"/>
        </w:rPr>
        <w:t xml:space="preserve">Chinese </w:t>
      </w:r>
      <w:r>
        <w:rPr>
          <w:rFonts w:ascii="Times New Roman" w:hAnsi="Times New Roman" w:cs="Times New Roman"/>
          <w:color w:val="000000"/>
          <w:sz w:val="24"/>
          <w:szCs w:val="24"/>
        </w:rPr>
        <w:t>children and women</w:t>
      </w:r>
      <w:r w:rsidR="001A724D">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5"/>
      </w:r>
      <w:r>
        <w:rPr>
          <w:rFonts w:ascii="Times New Roman" w:hAnsi="Times New Roman" w:cs="Times New Roman"/>
          <w:color w:val="000000"/>
          <w:sz w:val="24"/>
          <w:szCs w:val="24"/>
        </w:rPr>
        <w:t xml:space="preserve"> Even </w:t>
      </w:r>
      <w:r w:rsidRPr="00131CC0">
        <w:rPr>
          <w:rFonts w:ascii="Times New Roman" w:hAnsi="Times New Roman" w:cs="Times New Roman"/>
          <w:color w:val="000000"/>
          <w:sz w:val="24"/>
          <w:szCs w:val="24"/>
        </w:rPr>
        <w:t>Helen Nevius</w:t>
      </w:r>
      <w:r>
        <w:rPr>
          <w:rFonts w:ascii="Times New Roman" w:hAnsi="Times New Roman" w:cs="Times New Roman"/>
          <w:color w:val="000000"/>
          <w:sz w:val="24"/>
          <w:szCs w:val="24"/>
        </w:rPr>
        <w:t xml:space="preserve"> noted </w:t>
      </w:r>
      <w:r w:rsidR="00E17645">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during her time in China “there were many who disapproved of unmarried ladies engaging in missionary work in </w:t>
      </w:r>
      <w:r w:rsidR="00F903BA">
        <w:rPr>
          <w:rFonts w:ascii="Times New Roman" w:hAnsi="Times New Roman" w:cs="Times New Roman"/>
          <w:color w:val="000000"/>
          <w:sz w:val="24"/>
          <w:szCs w:val="24"/>
        </w:rPr>
        <w:t>foreign lands</w:t>
      </w:r>
      <w:r w:rsidR="00AC31F5">
        <w:rPr>
          <w:rFonts w:ascii="Times New Roman" w:hAnsi="Times New Roman" w:cs="Times New Roman"/>
          <w:color w:val="000000"/>
          <w:sz w:val="24"/>
          <w:szCs w:val="24"/>
        </w:rPr>
        <w:t>.</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6"/>
      </w:r>
      <w:r>
        <w:rPr>
          <w:rFonts w:ascii="Times New Roman" w:hAnsi="Times New Roman" w:cs="Times New Roman"/>
          <w:color w:val="000000"/>
          <w:sz w:val="24"/>
          <w:szCs w:val="24"/>
        </w:rPr>
        <w:t xml:space="preserve"> This demonstrates an </w:t>
      </w:r>
      <w:r w:rsidR="00A55965">
        <w:rPr>
          <w:rFonts w:ascii="Times New Roman" w:hAnsi="Times New Roman" w:cs="Times New Roman"/>
          <w:color w:val="000000"/>
          <w:sz w:val="24"/>
          <w:szCs w:val="24"/>
        </w:rPr>
        <w:t xml:space="preserve">additional </w:t>
      </w:r>
      <w:r>
        <w:rPr>
          <w:rFonts w:ascii="Times New Roman" w:hAnsi="Times New Roman" w:cs="Times New Roman"/>
          <w:color w:val="000000"/>
          <w:sz w:val="24"/>
          <w:szCs w:val="24"/>
        </w:rPr>
        <w:t xml:space="preserve">emotional and mental obstacle </w:t>
      </w:r>
      <w:r w:rsidR="00A55965">
        <w:rPr>
          <w:rFonts w:ascii="Times New Roman" w:hAnsi="Times New Roman" w:cs="Times New Roman"/>
          <w:color w:val="000000"/>
          <w:sz w:val="24"/>
          <w:szCs w:val="24"/>
        </w:rPr>
        <w:t>single woman</w:t>
      </w:r>
      <w:r>
        <w:rPr>
          <w:rFonts w:ascii="Times New Roman" w:hAnsi="Times New Roman" w:cs="Times New Roman"/>
          <w:color w:val="000000"/>
          <w:sz w:val="24"/>
          <w:szCs w:val="24"/>
        </w:rPr>
        <w:t xml:space="preserve"> had to deal with</w:t>
      </w:r>
      <w:r w:rsidR="00A55965">
        <w:rPr>
          <w:rFonts w:ascii="Times New Roman" w:hAnsi="Times New Roman" w:cs="Times New Roman"/>
          <w:color w:val="000000"/>
          <w:sz w:val="24"/>
          <w:szCs w:val="24"/>
        </w:rPr>
        <w:t xml:space="preserve"> as</w:t>
      </w:r>
      <w:r w:rsidR="00F903BA">
        <w:rPr>
          <w:rFonts w:ascii="Times New Roman" w:hAnsi="Times New Roman" w:cs="Times New Roman"/>
          <w:color w:val="000000"/>
          <w:sz w:val="24"/>
          <w:szCs w:val="24"/>
        </w:rPr>
        <w:t xml:space="preserve"> </w:t>
      </w:r>
      <w:r w:rsidR="00D71867">
        <w:rPr>
          <w:rFonts w:ascii="Times New Roman" w:hAnsi="Times New Roman" w:cs="Times New Roman"/>
          <w:color w:val="000000"/>
          <w:sz w:val="24"/>
          <w:szCs w:val="24"/>
        </w:rPr>
        <w:t>they tried</w:t>
      </w:r>
      <w:r w:rsidR="00F903BA">
        <w:rPr>
          <w:rFonts w:ascii="Times New Roman" w:hAnsi="Times New Roman" w:cs="Times New Roman"/>
          <w:color w:val="000000"/>
          <w:sz w:val="24"/>
          <w:szCs w:val="24"/>
        </w:rPr>
        <w:t xml:space="preserve"> to</w:t>
      </w:r>
      <w:r w:rsidR="005A1819">
        <w:rPr>
          <w:rFonts w:ascii="Times New Roman" w:hAnsi="Times New Roman" w:cs="Times New Roman"/>
          <w:color w:val="000000"/>
          <w:sz w:val="24"/>
          <w:szCs w:val="24"/>
        </w:rPr>
        <w:t xml:space="preserve"> get </w:t>
      </w:r>
      <w:r w:rsidR="005A1819">
        <w:rPr>
          <w:rFonts w:ascii="Times New Roman" w:hAnsi="Times New Roman" w:cs="Times New Roman"/>
          <w:color w:val="000000"/>
          <w:sz w:val="24"/>
          <w:szCs w:val="24"/>
        </w:rPr>
        <w:lastRenderedPageBreak/>
        <w:t>recognized as contributing to the</w:t>
      </w:r>
      <w:r w:rsidR="00782BEA">
        <w:rPr>
          <w:rFonts w:ascii="Times New Roman" w:hAnsi="Times New Roman" w:cs="Times New Roman"/>
          <w:color w:val="000000"/>
          <w:sz w:val="24"/>
          <w:szCs w:val="24"/>
        </w:rPr>
        <w:t>ir</w:t>
      </w:r>
      <w:r w:rsidR="005A1819">
        <w:rPr>
          <w:rFonts w:ascii="Times New Roman" w:hAnsi="Times New Roman" w:cs="Times New Roman"/>
          <w:color w:val="000000"/>
          <w:sz w:val="24"/>
          <w:szCs w:val="24"/>
        </w:rPr>
        <w:t xml:space="preserve"> mission community</w:t>
      </w:r>
      <w:r w:rsidR="00782BEA">
        <w:rPr>
          <w:rFonts w:ascii="Times New Roman" w:hAnsi="Times New Roman" w:cs="Times New Roman"/>
          <w:color w:val="000000"/>
          <w:sz w:val="24"/>
          <w:szCs w:val="24"/>
        </w:rPr>
        <w:t xml:space="preserve">, </w:t>
      </w:r>
      <w:r w:rsidR="00D71867">
        <w:rPr>
          <w:rFonts w:ascii="Times New Roman" w:hAnsi="Times New Roman" w:cs="Times New Roman"/>
          <w:color w:val="000000"/>
          <w:sz w:val="24"/>
          <w:szCs w:val="24"/>
        </w:rPr>
        <w:t xml:space="preserve">but </w:t>
      </w:r>
      <w:r w:rsidR="001A724D">
        <w:rPr>
          <w:rFonts w:ascii="Times New Roman" w:hAnsi="Times New Roman" w:cs="Times New Roman"/>
          <w:color w:val="000000"/>
          <w:sz w:val="24"/>
          <w:szCs w:val="24"/>
        </w:rPr>
        <w:t xml:space="preserve">were </w:t>
      </w:r>
      <w:r w:rsidR="00F903BA">
        <w:rPr>
          <w:rFonts w:ascii="Times New Roman" w:hAnsi="Times New Roman" w:cs="Times New Roman"/>
          <w:color w:val="000000"/>
          <w:sz w:val="24"/>
          <w:szCs w:val="24"/>
        </w:rPr>
        <w:t>instead</w:t>
      </w:r>
      <w:r w:rsidR="00D71867">
        <w:rPr>
          <w:rFonts w:ascii="Times New Roman" w:hAnsi="Times New Roman" w:cs="Times New Roman"/>
          <w:color w:val="000000"/>
          <w:sz w:val="24"/>
          <w:szCs w:val="24"/>
        </w:rPr>
        <w:t xml:space="preserve"> viewed </w:t>
      </w:r>
      <w:r w:rsidR="00782BEA">
        <w:rPr>
          <w:rFonts w:ascii="Times New Roman" w:hAnsi="Times New Roman" w:cs="Times New Roman"/>
          <w:color w:val="000000"/>
          <w:sz w:val="24"/>
          <w:szCs w:val="24"/>
        </w:rPr>
        <w:t>as</w:t>
      </w:r>
      <w:r w:rsidR="00F903BA">
        <w:rPr>
          <w:rFonts w:ascii="Times New Roman" w:hAnsi="Times New Roman" w:cs="Times New Roman"/>
          <w:color w:val="000000"/>
          <w:sz w:val="24"/>
          <w:szCs w:val="24"/>
        </w:rPr>
        <w:t xml:space="preserve"> a</w:t>
      </w:r>
      <w:r w:rsidR="005A1819">
        <w:rPr>
          <w:rFonts w:ascii="Times New Roman" w:hAnsi="Times New Roman" w:cs="Times New Roman"/>
          <w:color w:val="000000"/>
          <w:sz w:val="24"/>
          <w:szCs w:val="24"/>
        </w:rPr>
        <w:t xml:space="preserve"> labiality.</w:t>
      </w:r>
      <w:r w:rsidR="00F903BA">
        <w:rPr>
          <w:rFonts w:ascii="Times New Roman" w:hAnsi="Times New Roman" w:cs="Times New Roman"/>
          <w:color w:val="000000"/>
          <w:sz w:val="24"/>
          <w:szCs w:val="24"/>
        </w:rPr>
        <w:t xml:space="preserve"> </w:t>
      </w:r>
      <w:r w:rsidR="00500170">
        <w:rPr>
          <w:rFonts w:ascii="Times New Roman" w:hAnsi="Times New Roman" w:cs="Times New Roman"/>
          <w:color w:val="000000"/>
          <w:sz w:val="24"/>
          <w:szCs w:val="24"/>
        </w:rPr>
        <w:t>It</w:t>
      </w:r>
      <w:r w:rsidR="00F903BA">
        <w:rPr>
          <w:rFonts w:ascii="Times New Roman" w:hAnsi="Times New Roman" w:cs="Times New Roman"/>
          <w:color w:val="000000"/>
          <w:sz w:val="24"/>
          <w:szCs w:val="24"/>
        </w:rPr>
        <w:t xml:space="preserve"> should be noted that single women </w:t>
      </w:r>
      <w:r w:rsidR="00A55965">
        <w:rPr>
          <w:rFonts w:ascii="Times New Roman" w:hAnsi="Times New Roman" w:cs="Times New Roman"/>
          <w:color w:val="000000"/>
          <w:sz w:val="24"/>
          <w:szCs w:val="24"/>
        </w:rPr>
        <w:t xml:space="preserve">were more vulnerable to isolation </w:t>
      </w:r>
      <w:r w:rsidR="00085C58">
        <w:rPr>
          <w:rFonts w:ascii="Times New Roman" w:hAnsi="Times New Roman" w:cs="Times New Roman"/>
          <w:color w:val="000000"/>
          <w:sz w:val="24"/>
          <w:szCs w:val="24"/>
        </w:rPr>
        <w:t>when</w:t>
      </w:r>
      <w:r w:rsidR="00A55965">
        <w:rPr>
          <w:rFonts w:ascii="Times New Roman" w:hAnsi="Times New Roman" w:cs="Times New Roman"/>
          <w:color w:val="000000"/>
          <w:sz w:val="24"/>
          <w:szCs w:val="24"/>
        </w:rPr>
        <w:t xml:space="preserve"> compared to </w:t>
      </w:r>
      <w:r w:rsidR="00F903BA">
        <w:rPr>
          <w:rFonts w:ascii="Times New Roman" w:hAnsi="Times New Roman" w:cs="Times New Roman"/>
          <w:color w:val="000000"/>
          <w:sz w:val="24"/>
          <w:szCs w:val="24"/>
        </w:rPr>
        <w:t xml:space="preserve">married women </w:t>
      </w:r>
      <w:r w:rsidR="00500170">
        <w:rPr>
          <w:rFonts w:ascii="Times New Roman" w:hAnsi="Times New Roman" w:cs="Times New Roman"/>
          <w:color w:val="000000"/>
          <w:sz w:val="24"/>
          <w:szCs w:val="24"/>
        </w:rPr>
        <w:t xml:space="preserve">since they did not have </w:t>
      </w:r>
      <w:r w:rsidR="001A724D">
        <w:rPr>
          <w:rFonts w:ascii="Times New Roman" w:hAnsi="Times New Roman" w:cs="Times New Roman"/>
          <w:color w:val="000000"/>
          <w:sz w:val="24"/>
          <w:szCs w:val="24"/>
        </w:rPr>
        <w:t xml:space="preserve">the </w:t>
      </w:r>
      <w:r w:rsidR="00500170">
        <w:rPr>
          <w:rFonts w:ascii="Times New Roman" w:hAnsi="Times New Roman" w:cs="Times New Roman"/>
          <w:color w:val="000000"/>
          <w:sz w:val="24"/>
          <w:szCs w:val="24"/>
        </w:rPr>
        <w:t xml:space="preserve">family connections married women </w:t>
      </w:r>
      <w:r w:rsidR="00085C58">
        <w:rPr>
          <w:rFonts w:ascii="Times New Roman" w:hAnsi="Times New Roman" w:cs="Times New Roman"/>
          <w:color w:val="000000"/>
          <w:sz w:val="24"/>
          <w:szCs w:val="24"/>
        </w:rPr>
        <w:t>had access to</w:t>
      </w:r>
      <w:r w:rsidR="00F903BA">
        <w:rPr>
          <w:rFonts w:ascii="Times New Roman" w:hAnsi="Times New Roman" w:cs="Times New Roman"/>
          <w:color w:val="000000"/>
          <w:sz w:val="24"/>
          <w:szCs w:val="24"/>
        </w:rPr>
        <w:t xml:space="preserve">. </w:t>
      </w:r>
    </w:p>
    <w:p w14:paraId="08708750" w14:textId="766C8BE0" w:rsidR="007E64D3" w:rsidRDefault="00E51A30" w:rsidP="001A724D">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With that said</w:t>
      </w:r>
      <w:r w:rsidR="00BC2FA4">
        <w:rPr>
          <w:rFonts w:ascii="Times New Roman" w:hAnsi="Times New Roman" w:cs="Times New Roman"/>
          <w:color w:val="000000"/>
          <w:sz w:val="24"/>
          <w:szCs w:val="24"/>
        </w:rPr>
        <w:t>, b</w:t>
      </w:r>
      <w:r w:rsidR="005A1819">
        <w:rPr>
          <w:rFonts w:ascii="Times New Roman" w:hAnsi="Times New Roman" w:cs="Times New Roman"/>
          <w:color w:val="000000"/>
          <w:sz w:val="24"/>
          <w:szCs w:val="24"/>
        </w:rPr>
        <w:t xml:space="preserve">oth single and married women </w:t>
      </w:r>
      <w:r w:rsidR="00280B3B">
        <w:rPr>
          <w:rFonts w:ascii="Times New Roman" w:hAnsi="Times New Roman" w:cs="Times New Roman"/>
          <w:color w:val="000000"/>
          <w:sz w:val="24"/>
          <w:szCs w:val="24"/>
        </w:rPr>
        <w:t>placed</w:t>
      </w:r>
      <w:r w:rsidR="005A1819">
        <w:rPr>
          <w:rFonts w:ascii="Times New Roman" w:hAnsi="Times New Roman" w:cs="Times New Roman"/>
          <w:color w:val="000000"/>
          <w:sz w:val="24"/>
          <w:szCs w:val="24"/>
        </w:rPr>
        <w:t xml:space="preserve"> an incredible amount of emphasis on receiving letters from back home. </w:t>
      </w:r>
      <w:r w:rsidR="001A724D">
        <w:rPr>
          <w:rFonts w:ascii="Times New Roman" w:hAnsi="Times New Roman" w:cs="Times New Roman"/>
          <w:color w:val="000000"/>
          <w:sz w:val="24"/>
          <w:szCs w:val="24"/>
        </w:rPr>
        <w:t>Jane</w:t>
      </w:r>
      <w:r w:rsidR="005A1819">
        <w:rPr>
          <w:rFonts w:ascii="Times New Roman" w:hAnsi="Times New Roman" w:cs="Times New Roman"/>
          <w:color w:val="000000"/>
          <w:sz w:val="24"/>
          <w:szCs w:val="24"/>
        </w:rPr>
        <w:t xml:space="preserve"> Hunter </w:t>
      </w:r>
      <w:r w:rsidR="001A724D">
        <w:rPr>
          <w:rFonts w:ascii="Times New Roman" w:hAnsi="Times New Roman" w:cs="Times New Roman"/>
          <w:color w:val="000000"/>
          <w:sz w:val="24"/>
          <w:szCs w:val="24"/>
        </w:rPr>
        <w:t>observes</w:t>
      </w:r>
      <w:r w:rsidR="005A1819">
        <w:rPr>
          <w:rFonts w:ascii="Times New Roman" w:hAnsi="Times New Roman" w:cs="Times New Roman"/>
          <w:color w:val="000000"/>
          <w:sz w:val="24"/>
          <w:szCs w:val="24"/>
        </w:rPr>
        <w:t xml:space="preserve"> how a lack of letters could cause “hurt, depression, and anger</w:t>
      </w:r>
      <w:r w:rsidR="00280B3B">
        <w:rPr>
          <w:rFonts w:ascii="Times New Roman" w:hAnsi="Times New Roman" w:cs="Times New Roman"/>
          <w:color w:val="000000"/>
          <w:sz w:val="24"/>
          <w:szCs w:val="24"/>
        </w:rPr>
        <w:t>”</w:t>
      </w:r>
      <w:r w:rsidR="005A1819">
        <w:rPr>
          <w:rFonts w:ascii="Times New Roman" w:hAnsi="Times New Roman" w:cs="Times New Roman"/>
          <w:color w:val="000000"/>
          <w:sz w:val="24"/>
          <w:szCs w:val="24"/>
        </w:rPr>
        <w:t xml:space="preserve"> as these letters </w:t>
      </w:r>
      <w:r w:rsidR="001A724D">
        <w:rPr>
          <w:rFonts w:ascii="Times New Roman" w:hAnsi="Times New Roman" w:cs="Times New Roman"/>
          <w:color w:val="000000"/>
          <w:sz w:val="24"/>
          <w:szCs w:val="24"/>
        </w:rPr>
        <w:t xml:space="preserve">received from family and friends back home </w:t>
      </w:r>
      <w:r w:rsidR="005A1819">
        <w:rPr>
          <w:rFonts w:ascii="Times New Roman" w:hAnsi="Times New Roman" w:cs="Times New Roman"/>
          <w:color w:val="000000"/>
          <w:sz w:val="24"/>
          <w:szCs w:val="24"/>
        </w:rPr>
        <w:t xml:space="preserve">were sometimes the only sources of happiness for these women and the only way to vocalize </w:t>
      </w:r>
      <w:r w:rsidR="001A724D">
        <w:rPr>
          <w:rFonts w:ascii="Times New Roman" w:hAnsi="Times New Roman" w:cs="Times New Roman"/>
          <w:color w:val="000000"/>
          <w:sz w:val="24"/>
          <w:szCs w:val="24"/>
        </w:rPr>
        <w:t>their true</w:t>
      </w:r>
      <w:r w:rsidR="005A1819">
        <w:rPr>
          <w:rFonts w:ascii="Times New Roman" w:hAnsi="Times New Roman" w:cs="Times New Roman"/>
          <w:color w:val="000000"/>
          <w:sz w:val="24"/>
          <w:szCs w:val="24"/>
        </w:rPr>
        <w:t xml:space="preserve"> feeling</w:t>
      </w:r>
      <w:r w:rsidR="001A724D">
        <w:rPr>
          <w:rFonts w:ascii="Times New Roman" w:hAnsi="Times New Roman" w:cs="Times New Roman"/>
          <w:color w:val="000000"/>
          <w:sz w:val="24"/>
          <w:szCs w:val="24"/>
        </w:rPr>
        <w:t>s.</w:t>
      </w:r>
      <w:r w:rsidR="005A1819">
        <w:rPr>
          <w:rStyle w:val="FootnoteReference"/>
          <w:rFonts w:ascii="Times New Roman" w:hAnsi="Times New Roman" w:cs="Times New Roman"/>
          <w:color w:val="000000"/>
          <w:sz w:val="24"/>
          <w:szCs w:val="24"/>
        </w:rPr>
        <w:footnoteReference w:id="17"/>
      </w:r>
      <w:r w:rsidR="005A1819">
        <w:rPr>
          <w:rFonts w:ascii="Times New Roman" w:hAnsi="Times New Roman" w:cs="Times New Roman"/>
          <w:color w:val="000000"/>
          <w:sz w:val="24"/>
          <w:szCs w:val="24"/>
        </w:rPr>
        <w:t xml:space="preserve"> </w:t>
      </w:r>
      <w:r w:rsidR="00DE52C2">
        <w:rPr>
          <w:rFonts w:ascii="Times New Roman" w:hAnsi="Times New Roman" w:cs="Times New Roman"/>
          <w:color w:val="000000"/>
          <w:sz w:val="24"/>
          <w:szCs w:val="24"/>
        </w:rPr>
        <w:t>F</w:t>
      </w:r>
      <w:r w:rsidR="00030F68">
        <w:rPr>
          <w:rFonts w:ascii="Times New Roman" w:hAnsi="Times New Roman" w:cs="Times New Roman"/>
          <w:color w:val="000000"/>
          <w:sz w:val="24"/>
          <w:szCs w:val="24"/>
        </w:rPr>
        <w:t>eelings of homesickness are seen best in one of Eva Jane Price</w:t>
      </w:r>
      <w:r w:rsidR="00280B3B">
        <w:rPr>
          <w:rFonts w:ascii="Times New Roman" w:hAnsi="Times New Roman" w:cs="Times New Roman"/>
          <w:color w:val="000000"/>
          <w:sz w:val="24"/>
          <w:szCs w:val="24"/>
        </w:rPr>
        <w:t>’</w:t>
      </w:r>
      <w:r w:rsidR="00030F68">
        <w:rPr>
          <w:rFonts w:ascii="Times New Roman" w:hAnsi="Times New Roman" w:cs="Times New Roman"/>
          <w:color w:val="000000"/>
          <w:sz w:val="24"/>
          <w:szCs w:val="24"/>
        </w:rPr>
        <w:t xml:space="preserve">s letters when she writes </w:t>
      </w:r>
      <w:r w:rsidR="001A724D">
        <w:rPr>
          <w:rFonts w:ascii="Times New Roman" w:hAnsi="Times New Roman" w:cs="Times New Roman"/>
          <w:color w:val="000000"/>
          <w:sz w:val="24"/>
          <w:szCs w:val="24"/>
        </w:rPr>
        <w:t>explicitly:</w:t>
      </w:r>
      <w:r w:rsidR="00030F68">
        <w:rPr>
          <w:rFonts w:ascii="Times New Roman" w:hAnsi="Times New Roman" w:cs="Times New Roman"/>
          <w:color w:val="000000"/>
          <w:sz w:val="24"/>
          <w:szCs w:val="24"/>
        </w:rPr>
        <w:t xml:space="preserve"> “I am homesick</w:t>
      </w:r>
      <w:r w:rsidR="00AC31F5">
        <w:rPr>
          <w:rFonts w:ascii="Times New Roman" w:hAnsi="Times New Roman" w:cs="Times New Roman"/>
          <w:color w:val="000000"/>
          <w:sz w:val="24"/>
          <w:szCs w:val="24"/>
        </w:rPr>
        <w:t>.</w:t>
      </w:r>
      <w:r w:rsidR="00030F68">
        <w:rPr>
          <w:rFonts w:ascii="Times New Roman" w:hAnsi="Times New Roman" w:cs="Times New Roman"/>
          <w:color w:val="000000"/>
          <w:sz w:val="24"/>
          <w:szCs w:val="24"/>
        </w:rPr>
        <w:t>”</w:t>
      </w:r>
      <w:r w:rsidR="00030F68">
        <w:rPr>
          <w:rStyle w:val="FootnoteReference"/>
          <w:rFonts w:ascii="Times New Roman" w:hAnsi="Times New Roman" w:cs="Times New Roman"/>
          <w:color w:val="000000"/>
          <w:sz w:val="24"/>
          <w:szCs w:val="24"/>
        </w:rPr>
        <w:footnoteReference w:id="18"/>
      </w:r>
      <w:r w:rsidR="009A00E5">
        <w:rPr>
          <w:rFonts w:ascii="Times New Roman" w:hAnsi="Times New Roman" w:cs="Times New Roman"/>
          <w:color w:val="000000"/>
          <w:sz w:val="24"/>
          <w:szCs w:val="24"/>
        </w:rPr>
        <w:t xml:space="preserve"> </w:t>
      </w:r>
      <w:r w:rsidR="00280B3B">
        <w:rPr>
          <w:rFonts w:ascii="Times New Roman" w:hAnsi="Times New Roman" w:cs="Times New Roman"/>
          <w:color w:val="000000"/>
          <w:sz w:val="24"/>
          <w:szCs w:val="24"/>
        </w:rPr>
        <w:t>This bold statement a</w:t>
      </w:r>
      <w:r w:rsidR="009A00E5">
        <w:rPr>
          <w:rFonts w:ascii="Times New Roman" w:hAnsi="Times New Roman" w:cs="Times New Roman"/>
          <w:color w:val="000000"/>
          <w:sz w:val="24"/>
          <w:szCs w:val="24"/>
        </w:rPr>
        <w:t>llow</w:t>
      </w:r>
      <w:r w:rsidR="00280B3B">
        <w:rPr>
          <w:rFonts w:ascii="Times New Roman" w:hAnsi="Times New Roman" w:cs="Times New Roman"/>
          <w:color w:val="000000"/>
          <w:sz w:val="24"/>
          <w:szCs w:val="24"/>
        </w:rPr>
        <w:t>s</w:t>
      </w:r>
      <w:r w:rsidR="009A00E5">
        <w:rPr>
          <w:rFonts w:ascii="Times New Roman" w:hAnsi="Times New Roman" w:cs="Times New Roman"/>
          <w:color w:val="000000"/>
          <w:sz w:val="24"/>
          <w:szCs w:val="24"/>
        </w:rPr>
        <w:t xml:space="preserve"> scholars to see that </w:t>
      </w:r>
      <w:r w:rsidR="00280B3B">
        <w:rPr>
          <w:rFonts w:ascii="Times New Roman" w:hAnsi="Times New Roman" w:cs="Times New Roman"/>
          <w:color w:val="000000"/>
          <w:sz w:val="24"/>
          <w:szCs w:val="24"/>
        </w:rPr>
        <w:t>women were willing to express</w:t>
      </w:r>
      <w:r w:rsidR="001A724D">
        <w:rPr>
          <w:rFonts w:ascii="Times New Roman" w:hAnsi="Times New Roman" w:cs="Times New Roman"/>
          <w:color w:val="000000"/>
          <w:sz w:val="24"/>
          <w:szCs w:val="24"/>
        </w:rPr>
        <w:t>,</w:t>
      </w:r>
      <w:r w:rsidR="00280B3B">
        <w:rPr>
          <w:rFonts w:ascii="Times New Roman" w:hAnsi="Times New Roman" w:cs="Times New Roman"/>
          <w:color w:val="000000"/>
          <w:sz w:val="24"/>
          <w:szCs w:val="24"/>
        </w:rPr>
        <w:t xml:space="preserve"> in certain contexts</w:t>
      </w:r>
      <w:r w:rsidR="001A724D">
        <w:rPr>
          <w:rFonts w:ascii="Times New Roman" w:hAnsi="Times New Roman" w:cs="Times New Roman"/>
          <w:color w:val="000000"/>
          <w:sz w:val="24"/>
          <w:szCs w:val="24"/>
        </w:rPr>
        <w:t>,</w:t>
      </w:r>
      <w:r w:rsidR="00280B3B">
        <w:rPr>
          <w:rFonts w:ascii="Times New Roman" w:hAnsi="Times New Roman" w:cs="Times New Roman"/>
          <w:color w:val="000000"/>
          <w:sz w:val="24"/>
          <w:szCs w:val="24"/>
        </w:rPr>
        <w:t xml:space="preserve"> how they were truly feeling. </w:t>
      </w:r>
      <w:r w:rsidR="00D753FA">
        <w:rPr>
          <w:rFonts w:ascii="Times New Roman" w:hAnsi="Times New Roman" w:cs="Times New Roman"/>
          <w:color w:val="000000"/>
          <w:sz w:val="24"/>
          <w:szCs w:val="24"/>
        </w:rPr>
        <w:t>Thus</w:t>
      </w:r>
      <w:r w:rsidR="001A724D">
        <w:rPr>
          <w:rFonts w:ascii="Times New Roman" w:hAnsi="Times New Roman" w:cs="Times New Roman"/>
          <w:color w:val="000000"/>
          <w:sz w:val="24"/>
          <w:szCs w:val="24"/>
        </w:rPr>
        <w:t xml:space="preserve">, </w:t>
      </w:r>
      <w:r w:rsidR="00280B3B">
        <w:rPr>
          <w:rFonts w:ascii="Times New Roman" w:hAnsi="Times New Roman" w:cs="Times New Roman"/>
          <w:color w:val="000000"/>
          <w:sz w:val="24"/>
          <w:szCs w:val="24"/>
        </w:rPr>
        <w:t>it</w:t>
      </w:r>
      <w:r w:rsidR="009A00E5">
        <w:rPr>
          <w:rFonts w:ascii="Times New Roman" w:hAnsi="Times New Roman" w:cs="Times New Roman"/>
          <w:color w:val="000000"/>
          <w:sz w:val="24"/>
          <w:szCs w:val="24"/>
        </w:rPr>
        <w:t xml:space="preserve"> was not just the juggling of roles which </w:t>
      </w:r>
      <w:r w:rsidR="001A724D">
        <w:rPr>
          <w:rFonts w:ascii="Times New Roman" w:hAnsi="Times New Roman" w:cs="Times New Roman"/>
          <w:color w:val="000000"/>
          <w:sz w:val="24"/>
          <w:szCs w:val="24"/>
        </w:rPr>
        <w:t>a</w:t>
      </w:r>
      <w:r w:rsidR="009A00E5">
        <w:rPr>
          <w:rFonts w:ascii="Times New Roman" w:hAnsi="Times New Roman" w:cs="Times New Roman"/>
          <w:color w:val="000000"/>
          <w:sz w:val="24"/>
          <w:szCs w:val="24"/>
        </w:rPr>
        <w:t xml:space="preserve">ffected </w:t>
      </w:r>
      <w:r w:rsidR="004D1DC3">
        <w:rPr>
          <w:rFonts w:ascii="Times New Roman" w:hAnsi="Times New Roman" w:cs="Times New Roman"/>
          <w:color w:val="000000"/>
          <w:sz w:val="24"/>
          <w:szCs w:val="24"/>
        </w:rPr>
        <w:t>women’s</w:t>
      </w:r>
      <w:r w:rsidR="009A00E5">
        <w:rPr>
          <w:rFonts w:ascii="Times New Roman" w:hAnsi="Times New Roman" w:cs="Times New Roman"/>
          <w:color w:val="000000"/>
          <w:sz w:val="24"/>
          <w:szCs w:val="24"/>
        </w:rPr>
        <w:t xml:space="preserve"> mental health, but also the chronic conditions of homesickness, depression, and isolation which </w:t>
      </w:r>
      <w:r w:rsidR="00AC31F5">
        <w:rPr>
          <w:rFonts w:ascii="Times New Roman" w:hAnsi="Times New Roman" w:cs="Times New Roman"/>
          <w:color w:val="000000"/>
          <w:sz w:val="24"/>
          <w:szCs w:val="24"/>
        </w:rPr>
        <w:t xml:space="preserve">affected </w:t>
      </w:r>
      <w:r w:rsidR="00F26812">
        <w:rPr>
          <w:rFonts w:ascii="Times New Roman" w:hAnsi="Times New Roman" w:cs="Times New Roman"/>
          <w:color w:val="000000"/>
          <w:sz w:val="24"/>
          <w:szCs w:val="24"/>
        </w:rPr>
        <w:t xml:space="preserve">women, </w:t>
      </w:r>
      <w:r w:rsidR="00716221">
        <w:rPr>
          <w:rFonts w:ascii="Times New Roman" w:hAnsi="Times New Roman" w:cs="Times New Roman"/>
          <w:color w:val="000000"/>
          <w:sz w:val="24"/>
          <w:szCs w:val="24"/>
        </w:rPr>
        <w:t xml:space="preserve">both </w:t>
      </w:r>
      <w:r w:rsidR="009A00E5">
        <w:rPr>
          <w:rFonts w:ascii="Times New Roman" w:hAnsi="Times New Roman" w:cs="Times New Roman"/>
          <w:color w:val="000000"/>
          <w:sz w:val="24"/>
          <w:szCs w:val="24"/>
        </w:rPr>
        <w:t>married and unmarried</w:t>
      </w:r>
      <w:r w:rsidR="00AC31F5">
        <w:rPr>
          <w:rFonts w:ascii="Times New Roman" w:hAnsi="Times New Roman" w:cs="Times New Roman"/>
          <w:color w:val="000000"/>
          <w:sz w:val="24"/>
          <w:szCs w:val="24"/>
        </w:rPr>
        <w:t>.</w:t>
      </w:r>
      <w:r w:rsidR="009A00E5">
        <w:rPr>
          <w:rStyle w:val="FootnoteReference"/>
          <w:rFonts w:ascii="Times New Roman" w:hAnsi="Times New Roman" w:cs="Times New Roman"/>
          <w:color w:val="000000"/>
          <w:sz w:val="24"/>
          <w:szCs w:val="24"/>
        </w:rPr>
        <w:footnoteReference w:id="19"/>
      </w:r>
      <w:r w:rsidR="009A00E5">
        <w:rPr>
          <w:rFonts w:ascii="Times New Roman" w:hAnsi="Times New Roman" w:cs="Times New Roman"/>
          <w:color w:val="000000"/>
          <w:sz w:val="24"/>
          <w:szCs w:val="24"/>
        </w:rPr>
        <w:t xml:space="preserve"> </w:t>
      </w:r>
    </w:p>
    <w:p w14:paraId="6985B822" w14:textId="49F5D85A" w:rsidR="00691B18" w:rsidRDefault="00862E39" w:rsidP="00691B18">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One of the many </w:t>
      </w:r>
      <w:r w:rsidR="00370F6F">
        <w:rPr>
          <w:rFonts w:ascii="Times New Roman" w:hAnsi="Times New Roman" w:cs="Times New Roman"/>
          <w:color w:val="000000"/>
          <w:sz w:val="24"/>
          <w:szCs w:val="24"/>
        </w:rPr>
        <w:t>role’s</w:t>
      </w:r>
      <w:r>
        <w:rPr>
          <w:rFonts w:ascii="Times New Roman" w:hAnsi="Times New Roman" w:cs="Times New Roman"/>
          <w:color w:val="000000"/>
          <w:sz w:val="24"/>
          <w:szCs w:val="24"/>
        </w:rPr>
        <w:t xml:space="preserve"> </w:t>
      </w:r>
      <w:r w:rsidR="005D4D10">
        <w:rPr>
          <w:rFonts w:ascii="Times New Roman" w:hAnsi="Times New Roman" w:cs="Times New Roman"/>
          <w:color w:val="000000"/>
          <w:sz w:val="24"/>
          <w:szCs w:val="24"/>
        </w:rPr>
        <w:t xml:space="preserve">married </w:t>
      </w:r>
      <w:r>
        <w:rPr>
          <w:rFonts w:ascii="Times New Roman" w:hAnsi="Times New Roman" w:cs="Times New Roman"/>
          <w:color w:val="000000"/>
          <w:sz w:val="24"/>
          <w:szCs w:val="24"/>
        </w:rPr>
        <w:t xml:space="preserve">women had, was the mother role. </w:t>
      </w:r>
      <w:r w:rsidR="00370F6F">
        <w:rPr>
          <w:rFonts w:ascii="Times New Roman" w:hAnsi="Times New Roman" w:cs="Times New Roman"/>
          <w:color w:val="000000"/>
          <w:sz w:val="24"/>
          <w:szCs w:val="24"/>
        </w:rPr>
        <w:t>This role, although filled with love, wonder, and devotion to one’s children, also had a dark</w:t>
      </w:r>
      <w:r w:rsidR="008B6491">
        <w:rPr>
          <w:rFonts w:ascii="Times New Roman" w:hAnsi="Times New Roman" w:cs="Times New Roman"/>
          <w:color w:val="000000"/>
          <w:sz w:val="24"/>
          <w:szCs w:val="24"/>
        </w:rPr>
        <w:t>er</w:t>
      </w:r>
      <w:r w:rsidR="00370F6F">
        <w:rPr>
          <w:rFonts w:ascii="Times New Roman" w:hAnsi="Times New Roman" w:cs="Times New Roman"/>
          <w:color w:val="000000"/>
          <w:sz w:val="24"/>
          <w:szCs w:val="24"/>
        </w:rPr>
        <w:t xml:space="preserve"> side to it. As stated earlier, women </w:t>
      </w:r>
      <w:r w:rsidR="00A0536D">
        <w:rPr>
          <w:rFonts w:ascii="Times New Roman" w:hAnsi="Times New Roman" w:cs="Times New Roman"/>
          <w:color w:val="000000"/>
          <w:sz w:val="24"/>
          <w:szCs w:val="24"/>
        </w:rPr>
        <w:t xml:space="preserve">dealt with the </w:t>
      </w:r>
      <w:r w:rsidR="00370F6F">
        <w:rPr>
          <w:rFonts w:ascii="Times New Roman" w:hAnsi="Times New Roman" w:cs="Times New Roman"/>
          <w:color w:val="000000"/>
          <w:sz w:val="24"/>
          <w:szCs w:val="24"/>
        </w:rPr>
        <w:t>guilt of trying to go between their various roles</w:t>
      </w:r>
      <w:r w:rsidR="00A0536D">
        <w:rPr>
          <w:rFonts w:ascii="Times New Roman" w:hAnsi="Times New Roman" w:cs="Times New Roman"/>
          <w:color w:val="000000"/>
          <w:sz w:val="24"/>
          <w:szCs w:val="24"/>
        </w:rPr>
        <w:t xml:space="preserve"> and maintain a household</w:t>
      </w:r>
      <w:r w:rsidR="00370F6F">
        <w:rPr>
          <w:rFonts w:ascii="Times New Roman" w:hAnsi="Times New Roman" w:cs="Times New Roman"/>
          <w:color w:val="000000"/>
          <w:sz w:val="24"/>
          <w:szCs w:val="24"/>
        </w:rPr>
        <w:t>; though mother was one of their most important</w:t>
      </w:r>
      <w:r w:rsidR="00304949">
        <w:rPr>
          <w:rFonts w:ascii="Times New Roman" w:hAnsi="Times New Roman" w:cs="Times New Roman"/>
          <w:color w:val="000000"/>
          <w:sz w:val="24"/>
          <w:szCs w:val="24"/>
        </w:rPr>
        <w:t>,</w:t>
      </w:r>
      <w:r w:rsidR="00370F6F">
        <w:rPr>
          <w:rFonts w:ascii="Times New Roman" w:hAnsi="Times New Roman" w:cs="Times New Roman"/>
          <w:color w:val="000000"/>
          <w:sz w:val="24"/>
          <w:szCs w:val="24"/>
        </w:rPr>
        <w:t xml:space="preserve"> it was also the mo</w:t>
      </w:r>
      <w:r w:rsidR="00782BEA">
        <w:rPr>
          <w:rFonts w:ascii="Times New Roman" w:hAnsi="Times New Roman" w:cs="Times New Roman"/>
          <w:color w:val="000000"/>
          <w:sz w:val="24"/>
          <w:szCs w:val="24"/>
        </w:rPr>
        <w:t>st</w:t>
      </w:r>
      <w:r w:rsidR="00370F6F">
        <w:rPr>
          <w:rFonts w:ascii="Times New Roman" w:hAnsi="Times New Roman" w:cs="Times New Roman"/>
          <w:color w:val="000000"/>
          <w:sz w:val="24"/>
          <w:szCs w:val="24"/>
        </w:rPr>
        <w:t xml:space="preserve"> stressful</w:t>
      </w:r>
      <w:r w:rsidR="00782BEA">
        <w:rPr>
          <w:rFonts w:ascii="Times New Roman" w:hAnsi="Times New Roman" w:cs="Times New Roman"/>
          <w:color w:val="000000"/>
          <w:sz w:val="24"/>
          <w:szCs w:val="24"/>
        </w:rPr>
        <w:t xml:space="preserve"> and demanding</w:t>
      </w:r>
      <w:r w:rsidR="00370F6F">
        <w:rPr>
          <w:rFonts w:ascii="Times New Roman" w:hAnsi="Times New Roman" w:cs="Times New Roman"/>
          <w:color w:val="000000"/>
          <w:sz w:val="24"/>
          <w:szCs w:val="24"/>
        </w:rPr>
        <w:t xml:space="preserve">. </w:t>
      </w:r>
      <w:r w:rsidR="005D4D10">
        <w:rPr>
          <w:rFonts w:ascii="Times New Roman" w:hAnsi="Times New Roman" w:cs="Times New Roman"/>
          <w:color w:val="000000"/>
          <w:sz w:val="24"/>
          <w:szCs w:val="24"/>
        </w:rPr>
        <w:t>D</w:t>
      </w:r>
      <w:r w:rsidR="00370F6F">
        <w:rPr>
          <w:rFonts w:ascii="Times New Roman" w:hAnsi="Times New Roman" w:cs="Times New Roman"/>
          <w:color w:val="000000"/>
          <w:sz w:val="24"/>
          <w:szCs w:val="24"/>
        </w:rPr>
        <w:t xml:space="preserve">uring the </w:t>
      </w:r>
      <w:r w:rsidR="00304949">
        <w:rPr>
          <w:rFonts w:ascii="Times New Roman" w:hAnsi="Times New Roman" w:cs="Times New Roman"/>
          <w:color w:val="000000"/>
          <w:sz w:val="24"/>
          <w:szCs w:val="24"/>
        </w:rPr>
        <w:t>nineteenth century</w:t>
      </w:r>
      <w:r w:rsidR="00370F6F">
        <w:rPr>
          <w:rFonts w:ascii="Times New Roman" w:hAnsi="Times New Roman" w:cs="Times New Roman"/>
          <w:color w:val="000000"/>
          <w:sz w:val="24"/>
          <w:szCs w:val="24"/>
        </w:rPr>
        <w:t>, the idea that women could only be involved in one sphere, either public or private still reigned strong</w:t>
      </w:r>
      <w:r w:rsidR="00304949">
        <w:rPr>
          <w:rFonts w:ascii="Times New Roman" w:hAnsi="Times New Roman" w:cs="Times New Roman"/>
          <w:color w:val="000000"/>
          <w:sz w:val="24"/>
          <w:szCs w:val="24"/>
        </w:rPr>
        <w:t>:</w:t>
      </w:r>
      <w:r w:rsidR="00782BEA">
        <w:rPr>
          <w:rFonts w:ascii="Times New Roman" w:hAnsi="Times New Roman" w:cs="Times New Roman"/>
          <w:color w:val="000000"/>
          <w:sz w:val="24"/>
          <w:szCs w:val="24"/>
        </w:rPr>
        <w:t xml:space="preserve"> </w:t>
      </w:r>
      <w:r w:rsidR="00370F6F">
        <w:rPr>
          <w:rFonts w:ascii="Times New Roman" w:hAnsi="Times New Roman" w:cs="Times New Roman"/>
          <w:color w:val="000000"/>
          <w:sz w:val="24"/>
          <w:szCs w:val="24"/>
        </w:rPr>
        <w:t xml:space="preserve">either </w:t>
      </w:r>
      <w:r w:rsidR="00716221">
        <w:rPr>
          <w:rFonts w:ascii="Times New Roman" w:hAnsi="Times New Roman" w:cs="Times New Roman"/>
          <w:color w:val="000000"/>
          <w:sz w:val="24"/>
          <w:szCs w:val="24"/>
        </w:rPr>
        <w:t xml:space="preserve">privately as </w:t>
      </w:r>
      <w:r w:rsidR="00370F6F">
        <w:rPr>
          <w:rFonts w:ascii="Times New Roman" w:hAnsi="Times New Roman" w:cs="Times New Roman"/>
          <w:color w:val="000000"/>
          <w:sz w:val="24"/>
          <w:szCs w:val="24"/>
        </w:rPr>
        <w:t xml:space="preserve">mothers and wives or </w:t>
      </w:r>
      <w:r w:rsidR="00716221">
        <w:rPr>
          <w:rFonts w:ascii="Times New Roman" w:hAnsi="Times New Roman" w:cs="Times New Roman"/>
          <w:color w:val="000000"/>
          <w:sz w:val="24"/>
          <w:szCs w:val="24"/>
        </w:rPr>
        <w:t>publicly as</w:t>
      </w:r>
      <w:r w:rsidR="00370F6F">
        <w:rPr>
          <w:rFonts w:ascii="Times New Roman" w:hAnsi="Times New Roman" w:cs="Times New Roman"/>
          <w:color w:val="000000"/>
          <w:sz w:val="24"/>
          <w:szCs w:val="24"/>
        </w:rPr>
        <w:t xml:space="preserve"> missionaries, teachers, and nurses.</w:t>
      </w:r>
      <w:r w:rsidR="008B6491">
        <w:rPr>
          <w:rStyle w:val="FootnoteReference"/>
          <w:rFonts w:ascii="Times New Roman" w:hAnsi="Times New Roman" w:cs="Times New Roman"/>
          <w:color w:val="000000"/>
          <w:sz w:val="24"/>
          <w:szCs w:val="24"/>
        </w:rPr>
        <w:footnoteReference w:id="20"/>
      </w:r>
      <w:r w:rsidR="00370F6F">
        <w:rPr>
          <w:rFonts w:ascii="Times New Roman" w:hAnsi="Times New Roman" w:cs="Times New Roman"/>
          <w:color w:val="000000"/>
          <w:sz w:val="24"/>
          <w:szCs w:val="24"/>
        </w:rPr>
        <w:t xml:space="preserve"> </w:t>
      </w:r>
      <w:r w:rsidR="006D7550">
        <w:rPr>
          <w:rFonts w:ascii="Times New Roman" w:hAnsi="Times New Roman" w:cs="Times New Roman"/>
          <w:color w:val="000000"/>
          <w:sz w:val="24"/>
          <w:szCs w:val="24"/>
        </w:rPr>
        <w:t>The</w:t>
      </w:r>
      <w:r w:rsidR="00370F6F">
        <w:rPr>
          <w:rFonts w:ascii="Times New Roman" w:hAnsi="Times New Roman" w:cs="Times New Roman"/>
          <w:color w:val="000000"/>
          <w:sz w:val="24"/>
          <w:szCs w:val="24"/>
        </w:rPr>
        <w:t xml:space="preserve"> mothering role, although rewarding, became </w:t>
      </w:r>
      <w:r w:rsidR="00370F6F">
        <w:rPr>
          <w:rFonts w:ascii="Times New Roman" w:hAnsi="Times New Roman" w:cs="Times New Roman"/>
          <w:color w:val="000000"/>
          <w:sz w:val="24"/>
          <w:szCs w:val="24"/>
        </w:rPr>
        <w:lastRenderedPageBreak/>
        <w:t>even harder whe</w:t>
      </w:r>
      <w:r w:rsidR="00E57B83">
        <w:rPr>
          <w:rFonts w:ascii="Times New Roman" w:hAnsi="Times New Roman" w:cs="Times New Roman"/>
          <w:color w:val="000000"/>
          <w:sz w:val="24"/>
          <w:szCs w:val="24"/>
        </w:rPr>
        <w:t>n the death of a child occurred.</w:t>
      </w:r>
      <w:r w:rsidR="005D4D10">
        <w:rPr>
          <w:rFonts w:ascii="Times New Roman" w:hAnsi="Times New Roman" w:cs="Times New Roman"/>
          <w:color w:val="000000"/>
          <w:sz w:val="24"/>
          <w:szCs w:val="24"/>
        </w:rPr>
        <w:t xml:space="preserve"> Through these women’s stories, </w:t>
      </w:r>
      <w:r w:rsidR="00304949">
        <w:rPr>
          <w:rFonts w:ascii="Times New Roman" w:hAnsi="Times New Roman" w:cs="Times New Roman"/>
          <w:color w:val="000000"/>
          <w:sz w:val="24"/>
          <w:szCs w:val="24"/>
        </w:rPr>
        <w:t>it is clear to see</w:t>
      </w:r>
      <w:r w:rsidR="005D4D10">
        <w:rPr>
          <w:rFonts w:ascii="Times New Roman" w:hAnsi="Times New Roman" w:cs="Times New Roman"/>
          <w:color w:val="000000"/>
          <w:sz w:val="24"/>
          <w:szCs w:val="24"/>
        </w:rPr>
        <w:t xml:space="preserve"> how the deaths</w:t>
      </w:r>
      <w:r w:rsidR="00304949">
        <w:rPr>
          <w:rFonts w:ascii="Times New Roman" w:hAnsi="Times New Roman" w:cs="Times New Roman"/>
          <w:color w:val="000000"/>
          <w:sz w:val="24"/>
          <w:szCs w:val="24"/>
        </w:rPr>
        <w:t xml:space="preserve"> of children</w:t>
      </w:r>
      <w:r w:rsidR="005D4D10">
        <w:rPr>
          <w:rFonts w:ascii="Times New Roman" w:hAnsi="Times New Roman" w:cs="Times New Roman"/>
          <w:color w:val="000000"/>
          <w:sz w:val="24"/>
          <w:szCs w:val="24"/>
        </w:rPr>
        <w:t xml:space="preserve"> affected t</w:t>
      </w:r>
      <w:r w:rsidR="00304949">
        <w:rPr>
          <w:rFonts w:ascii="Times New Roman" w:hAnsi="Times New Roman" w:cs="Times New Roman"/>
          <w:color w:val="000000"/>
          <w:sz w:val="24"/>
          <w:szCs w:val="24"/>
        </w:rPr>
        <w:t>hese</w:t>
      </w:r>
      <w:r w:rsidR="001165EB">
        <w:rPr>
          <w:rFonts w:ascii="Times New Roman" w:hAnsi="Times New Roman" w:cs="Times New Roman"/>
          <w:color w:val="000000"/>
          <w:sz w:val="24"/>
          <w:szCs w:val="24"/>
        </w:rPr>
        <w:t xml:space="preserve"> mother</w:t>
      </w:r>
      <w:r w:rsidR="00304949">
        <w:rPr>
          <w:rFonts w:ascii="Times New Roman" w:hAnsi="Times New Roman" w:cs="Times New Roman"/>
          <w:color w:val="000000"/>
          <w:sz w:val="24"/>
          <w:szCs w:val="24"/>
        </w:rPr>
        <w:t>’s</w:t>
      </w:r>
      <w:r w:rsidR="005D4D10">
        <w:rPr>
          <w:rFonts w:ascii="Times New Roman" w:hAnsi="Times New Roman" w:cs="Times New Roman"/>
          <w:color w:val="000000"/>
          <w:sz w:val="24"/>
          <w:szCs w:val="24"/>
        </w:rPr>
        <w:t xml:space="preserve"> states of mind. </w:t>
      </w:r>
    </w:p>
    <w:p w14:paraId="6E6D5766" w14:textId="7779D307" w:rsidR="004D1DC3" w:rsidRDefault="00F26812" w:rsidP="00691B18">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We see through</w:t>
      </w:r>
      <w:r w:rsidR="00F30215">
        <w:rPr>
          <w:rFonts w:ascii="Times New Roman" w:hAnsi="Times New Roman" w:cs="Times New Roman"/>
          <w:color w:val="000000"/>
          <w:sz w:val="24"/>
          <w:szCs w:val="24"/>
        </w:rPr>
        <w:t xml:space="preserve"> </w:t>
      </w:r>
      <w:r w:rsidR="00F6798D">
        <w:rPr>
          <w:rFonts w:ascii="Times New Roman" w:hAnsi="Times New Roman" w:cs="Times New Roman"/>
          <w:color w:val="000000"/>
          <w:sz w:val="24"/>
          <w:szCs w:val="24"/>
        </w:rPr>
        <w:t>Eva Jane Price</w:t>
      </w:r>
      <w:r>
        <w:rPr>
          <w:rFonts w:ascii="Times New Roman" w:hAnsi="Times New Roman" w:cs="Times New Roman"/>
          <w:color w:val="000000"/>
          <w:sz w:val="24"/>
          <w:szCs w:val="24"/>
        </w:rPr>
        <w:t>’s experiences</w:t>
      </w:r>
      <w:r w:rsidR="00F6798D">
        <w:rPr>
          <w:rFonts w:ascii="Times New Roman" w:hAnsi="Times New Roman" w:cs="Times New Roman"/>
          <w:color w:val="000000"/>
          <w:sz w:val="24"/>
          <w:szCs w:val="24"/>
        </w:rPr>
        <w:t xml:space="preserve"> los</w:t>
      </w:r>
      <w:r>
        <w:rPr>
          <w:rFonts w:ascii="Times New Roman" w:hAnsi="Times New Roman" w:cs="Times New Roman"/>
          <w:color w:val="000000"/>
          <w:sz w:val="24"/>
          <w:szCs w:val="24"/>
        </w:rPr>
        <w:t>ing</w:t>
      </w:r>
      <w:r w:rsidR="00F6798D">
        <w:rPr>
          <w:rFonts w:ascii="Times New Roman" w:hAnsi="Times New Roman" w:cs="Times New Roman"/>
          <w:color w:val="000000"/>
          <w:sz w:val="24"/>
          <w:szCs w:val="24"/>
        </w:rPr>
        <w:t xml:space="preserve"> two </w:t>
      </w:r>
      <w:r w:rsidR="00F30215">
        <w:rPr>
          <w:rFonts w:ascii="Times New Roman" w:hAnsi="Times New Roman" w:cs="Times New Roman"/>
          <w:color w:val="000000"/>
          <w:sz w:val="24"/>
          <w:szCs w:val="24"/>
        </w:rPr>
        <w:t>sons</w:t>
      </w:r>
      <w:r w:rsidR="00F679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how deeply affected </w:t>
      </w:r>
      <w:r w:rsidR="00304949">
        <w:rPr>
          <w:rFonts w:ascii="Times New Roman" w:hAnsi="Times New Roman" w:cs="Times New Roman"/>
          <w:color w:val="000000"/>
          <w:sz w:val="24"/>
          <w:szCs w:val="24"/>
        </w:rPr>
        <w:t>missionary</w:t>
      </w:r>
      <w:r w:rsidR="006A37DC">
        <w:rPr>
          <w:rFonts w:ascii="Times New Roman" w:hAnsi="Times New Roman" w:cs="Times New Roman"/>
          <w:color w:val="000000"/>
          <w:sz w:val="24"/>
          <w:szCs w:val="24"/>
        </w:rPr>
        <w:t>-mother</w:t>
      </w:r>
      <w:r>
        <w:rPr>
          <w:rFonts w:ascii="Times New Roman" w:hAnsi="Times New Roman" w:cs="Times New Roman"/>
          <w:color w:val="000000"/>
          <w:sz w:val="24"/>
          <w:szCs w:val="24"/>
        </w:rPr>
        <w:t>s were by such devastating events</w:t>
      </w:r>
      <w:r w:rsidR="00304949">
        <w:rPr>
          <w:rFonts w:ascii="Times New Roman" w:hAnsi="Times New Roman" w:cs="Times New Roman"/>
          <w:color w:val="000000"/>
          <w:sz w:val="24"/>
          <w:szCs w:val="24"/>
        </w:rPr>
        <w:t xml:space="preserve">. </w:t>
      </w:r>
      <w:r w:rsidR="001036DB">
        <w:rPr>
          <w:rFonts w:ascii="Times New Roman" w:hAnsi="Times New Roman" w:cs="Times New Roman"/>
          <w:color w:val="000000"/>
          <w:sz w:val="24"/>
          <w:szCs w:val="24"/>
        </w:rPr>
        <w:t>Eva</w:t>
      </w:r>
      <w:r w:rsidR="00F6798D">
        <w:rPr>
          <w:rFonts w:ascii="Times New Roman" w:hAnsi="Times New Roman" w:cs="Times New Roman"/>
          <w:color w:val="000000"/>
          <w:sz w:val="24"/>
          <w:szCs w:val="24"/>
        </w:rPr>
        <w:t xml:space="preserve"> noted in</w:t>
      </w:r>
      <w:r w:rsidR="00D71867">
        <w:rPr>
          <w:rFonts w:ascii="Times New Roman" w:hAnsi="Times New Roman" w:cs="Times New Roman"/>
          <w:color w:val="000000"/>
          <w:sz w:val="24"/>
          <w:szCs w:val="24"/>
        </w:rPr>
        <w:t xml:space="preserve"> a</w:t>
      </w:r>
      <w:r w:rsidR="00F6798D">
        <w:rPr>
          <w:rFonts w:ascii="Times New Roman" w:hAnsi="Times New Roman" w:cs="Times New Roman"/>
          <w:color w:val="000000"/>
          <w:sz w:val="24"/>
          <w:szCs w:val="24"/>
        </w:rPr>
        <w:t xml:space="preserve"> letter home how they “gave [Donnie] back to [God] with joy” and how she did not wish </w:t>
      </w:r>
      <w:r w:rsidR="0064479B">
        <w:rPr>
          <w:rFonts w:ascii="Times New Roman" w:hAnsi="Times New Roman" w:cs="Times New Roman"/>
          <w:color w:val="000000"/>
          <w:sz w:val="24"/>
          <w:szCs w:val="24"/>
        </w:rPr>
        <w:t>her family to grieve for them or think that they were plagued with suffering</w:t>
      </w:r>
      <w:r w:rsidR="00304949">
        <w:rPr>
          <w:rFonts w:ascii="Times New Roman" w:hAnsi="Times New Roman" w:cs="Times New Roman"/>
          <w:color w:val="000000"/>
          <w:sz w:val="24"/>
          <w:szCs w:val="24"/>
        </w:rPr>
        <w:t>.</w:t>
      </w:r>
      <w:r w:rsidR="0064479B">
        <w:rPr>
          <w:rStyle w:val="FootnoteReference"/>
          <w:rFonts w:ascii="Times New Roman" w:hAnsi="Times New Roman" w:cs="Times New Roman"/>
          <w:color w:val="000000"/>
          <w:sz w:val="24"/>
          <w:szCs w:val="24"/>
        </w:rPr>
        <w:footnoteReference w:id="21"/>
      </w:r>
      <w:r w:rsidR="0064479B">
        <w:rPr>
          <w:rFonts w:ascii="Times New Roman" w:hAnsi="Times New Roman" w:cs="Times New Roman"/>
          <w:color w:val="000000"/>
          <w:sz w:val="24"/>
          <w:szCs w:val="24"/>
        </w:rPr>
        <w:t xml:space="preserve"> Instead, </w:t>
      </w:r>
      <w:r w:rsidR="001036DB">
        <w:rPr>
          <w:rFonts w:ascii="Times New Roman" w:hAnsi="Times New Roman" w:cs="Times New Roman"/>
          <w:color w:val="000000"/>
          <w:sz w:val="24"/>
          <w:szCs w:val="24"/>
        </w:rPr>
        <w:t xml:space="preserve">Eva </w:t>
      </w:r>
      <w:r w:rsidR="0064479B">
        <w:rPr>
          <w:rFonts w:ascii="Times New Roman" w:hAnsi="Times New Roman" w:cs="Times New Roman"/>
          <w:color w:val="000000"/>
          <w:sz w:val="24"/>
          <w:szCs w:val="24"/>
        </w:rPr>
        <w:t>wr</w:t>
      </w:r>
      <w:r w:rsidR="003240C8">
        <w:rPr>
          <w:rFonts w:ascii="Times New Roman" w:hAnsi="Times New Roman" w:cs="Times New Roman"/>
          <w:color w:val="000000"/>
          <w:sz w:val="24"/>
          <w:szCs w:val="24"/>
        </w:rPr>
        <w:t>ote:</w:t>
      </w:r>
      <w:r w:rsidR="0064479B">
        <w:rPr>
          <w:rFonts w:ascii="Times New Roman" w:hAnsi="Times New Roman" w:cs="Times New Roman"/>
          <w:color w:val="000000"/>
          <w:sz w:val="24"/>
          <w:szCs w:val="24"/>
        </w:rPr>
        <w:t xml:space="preserve"> “look up into Heavenly Fathers face with trust, peace, and gladness</w:t>
      </w:r>
      <w:r w:rsidR="001165EB">
        <w:rPr>
          <w:rFonts w:ascii="Times New Roman" w:hAnsi="Times New Roman" w:cs="Times New Roman"/>
          <w:color w:val="000000"/>
          <w:sz w:val="24"/>
          <w:szCs w:val="24"/>
        </w:rPr>
        <w:t>.</w:t>
      </w:r>
      <w:r w:rsidR="0064479B">
        <w:rPr>
          <w:rFonts w:ascii="Times New Roman" w:hAnsi="Times New Roman" w:cs="Times New Roman"/>
          <w:color w:val="000000"/>
          <w:sz w:val="24"/>
          <w:szCs w:val="24"/>
        </w:rPr>
        <w:t>”</w:t>
      </w:r>
      <w:r w:rsidR="0064479B">
        <w:rPr>
          <w:rStyle w:val="FootnoteReference"/>
          <w:rFonts w:ascii="Times New Roman" w:hAnsi="Times New Roman" w:cs="Times New Roman"/>
          <w:color w:val="000000"/>
          <w:sz w:val="24"/>
          <w:szCs w:val="24"/>
        </w:rPr>
        <w:footnoteReference w:id="22"/>
      </w:r>
      <w:r w:rsidR="0064479B">
        <w:rPr>
          <w:rFonts w:ascii="Times New Roman" w:hAnsi="Times New Roman" w:cs="Times New Roman"/>
          <w:color w:val="000000"/>
          <w:sz w:val="24"/>
          <w:szCs w:val="24"/>
        </w:rPr>
        <w:t xml:space="preserve"> Even though it sound</w:t>
      </w:r>
      <w:r w:rsidR="00FD33EA">
        <w:rPr>
          <w:rFonts w:ascii="Times New Roman" w:hAnsi="Times New Roman" w:cs="Times New Roman"/>
          <w:color w:val="000000"/>
          <w:sz w:val="24"/>
          <w:szCs w:val="24"/>
        </w:rPr>
        <w:t>ed</w:t>
      </w:r>
      <w:r w:rsidR="0064479B">
        <w:rPr>
          <w:rFonts w:ascii="Times New Roman" w:hAnsi="Times New Roman" w:cs="Times New Roman"/>
          <w:color w:val="000000"/>
          <w:sz w:val="24"/>
          <w:szCs w:val="24"/>
        </w:rPr>
        <w:t xml:space="preserve"> as if </w:t>
      </w:r>
      <w:r w:rsidR="001036DB">
        <w:rPr>
          <w:rFonts w:ascii="Times New Roman" w:hAnsi="Times New Roman" w:cs="Times New Roman"/>
          <w:color w:val="000000"/>
          <w:sz w:val="24"/>
          <w:szCs w:val="24"/>
        </w:rPr>
        <w:t>Eva</w:t>
      </w:r>
      <w:r w:rsidR="0064479B">
        <w:rPr>
          <w:rFonts w:ascii="Times New Roman" w:hAnsi="Times New Roman" w:cs="Times New Roman"/>
          <w:color w:val="000000"/>
          <w:sz w:val="24"/>
          <w:szCs w:val="24"/>
        </w:rPr>
        <w:t xml:space="preserve"> has accepted the death of her son, she continue</w:t>
      </w:r>
      <w:r w:rsidR="003240C8">
        <w:rPr>
          <w:rFonts w:ascii="Times New Roman" w:hAnsi="Times New Roman" w:cs="Times New Roman"/>
          <w:color w:val="000000"/>
          <w:sz w:val="24"/>
          <w:szCs w:val="24"/>
        </w:rPr>
        <w:t xml:space="preserve">d </w:t>
      </w:r>
      <w:r w:rsidR="0064479B">
        <w:rPr>
          <w:rFonts w:ascii="Times New Roman" w:hAnsi="Times New Roman" w:cs="Times New Roman"/>
          <w:color w:val="000000"/>
          <w:sz w:val="24"/>
          <w:szCs w:val="24"/>
        </w:rPr>
        <w:t xml:space="preserve">to write about him in almost every letter for a full year after his death. </w:t>
      </w:r>
      <w:r w:rsidR="00F7191A">
        <w:rPr>
          <w:rFonts w:ascii="Times New Roman" w:hAnsi="Times New Roman" w:cs="Times New Roman"/>
          <w:color w:val="000000"/>
          <w:sz w:val="24"/>
          <w:szCs w:val="24"/>
        </w:rPr>
        <w:t>That included, s</w:t>
      </w:r>
      <w:r w:rsidR="0064479B">
        <w:rPr>
          <w:rFonts w:ascii="Times New Roman" w:hAnsi="Times New Roman" w:cs="Times New Roman"/>
          <w:color w:val="000000"/>
          <w:sz w:val="24"/>
          <w:szCs w:val="24"/>
        </w:rPr>
        <w:t>he wr</w:t>
      </w:r>
      <w:r w:rsidR="003240C8">
        <w:rPr>
          <w:rFonts w:ascii="Times New Roman" w:hAnsi="Times New Roman" w:cs="Times New Roman"/>
          <w:color w:val="000000"/>
          <w:sz w:val="24"/>
          <w:szCs w:val="24"/>
        </w:rPr>
        <w:t>ote</w:t>
      </w:r>
      <w:r w:rsidR="0064479B">
        <w:rPr>
          <w:rFonts w:ascii="Times New Roman" w:hAnsi="Times New Roman" w:cs="Times New Roman"/>
          <w:color w:val="000000"/>
          <w:sz w:val="24"/>
          <w:szCs w:val="24"/>
        </w:rPr>
        <w:t xml:space="preserve"> on two separate occasions asking for God to give her strength and wishing that God w</w:t>
      </w:r>
      <w:r w:rsidR="003240C8">
        <w:rPr>
          <w:rFonts w:ascii="Times New Roman" w:hAnsi="Times New Roman" w:cs="Times New Roman"/>
          <w:color w:val="000000"/>
          <w:sz w:val="24"/>
          <w:szCs w:val="24"/>
        </w:rPr>
        <w:t>ould</w:t>
      </w:r>
      <w:r w:rsidR="0064479B">
        <w:rPr>
          <w:rFonts w:ascii="Times New Roman" w:hAnsi="Times New Roman" w:cs="Times New Roman"/>
          <w:color w:val="000000"/>
          <w:sz w:val="24"/>
          <w:szCs w:val="24"/>
        </w:rPr>
        <w:t xml:space="preserve"> “keep her patient and faithful</w:t>
      </w:r>
      <w:r w:rsidR="00FB34BD">
        <w:rPr>
          <w:rFonts w:ascii="Times New Roman" w:hAnsi="Times New Roman" w:cs="Times New Roman"/>
          <w:color w:val="000000"/>
          <w:sz w:val="24"/>
          <w:szCs w:val="24"/>
        </w:rPr>
        <w:t>.</w:t>
      </w:r>
      <w:r w:rsidR="0064479B">
        <w:rPr>
          <w:rFonts w:ascii="Times New Roman" w:hAnsi="Times New Roman" w:cs="Times New Roman"/>
          <w:color w:val="000000"/>
          <w:sz w:val="24"/>
          <w:szCs w:val="24"/>
        </w:rPr>
        <w:t>”</w:t>
      </w:r>
      <w:r w:rsidR="0064479B">
        <w:rPr>
          <w:rStyle w:val="FootnoteReference"/>
          <w:rFonts w:ascii="Times New Roman" w:hAnsi="Times New Roman" w:cs="Times New Roman"/>
          <w:color w:val="000000"/>
          <w:sz w:val="24"/>
          <w:szCs w:val="24"/>
        </w:rPr>
        <w:footnoteReference w:id="23"/>
      </w:r>
      <w:r w:rsidR="0064479B">
        <w:rPr>
          <w:rFonts w:ascii="Times New Roman" w:hAnsi="Times New Roman" w:cs="Times New Roman"/>
          <w:color w:val="000000"/>
          <w:sz w:val="24"/>
          <w:szCs w:val="24"/>
        </w:rPr>
        <w:t xml:space="preserve"> From this, </w:t>
      </w:r>
      <w:r w:rsidR="003240C8">
        <w:rPr>
          <w:rFonts w:ascii="Times New Roman" w:hAnsi="Times New Roman" w:cs="Times New Roman"/>
          <w:color w:val="000000"/>
          <w:sz w:val="24"/>
          <w:szCs w:val="24"/>
        </w:rPr>
        <w:t xml:space="preserve">it is clear to see that </w:t>
      </w:r>
      <w:r w:rsidR="001036DB">
        <w:rPr>
          <w:rFonts w:ascii="Times New Roman" w:hAnsi="Times New Roman" w:cs="Times New Roman"/>
          <w:color w:val="000000"/>
          <w:sz w:val="24"/>
          <w:szCs w:val="24"/>
        </w:rPr>
        <w:t>Eva</w:t>
      </w:r>
      <w:r w:rsidR="0064479B">
        <w:rPr>
          <w:rFonts w:ascii="Times New Roman" w:hAnsi="Times New Roman" w:cs="Times New Roman"/>
          <w:color w:val="000000"/>
          <w:sz w:val="24"/>
          <w:szCs w:val="24"/>
        </w:rPr>
        <w:t xml:space="preserve"> </w:t>
      </w:r>
      <w:r w:rsidR="002D21BD">
        <w:rPr>
          <w:rFonts w:ascii="Times New Roman" w:hAnsi="Times New Roman" w:cs="Times New Roman"/>
          <w:color w:val="000000"/>
          <w:sz w:val="24"/>
          <w:szCs w:val="24"/>
        </w:rPr>
        <w:t>was</w:t>
      </w:r>
      <w:r w:rsidR="0064479B">
        <w:rPr>
          <w:rFonts w:ascii="Times New Roman" w:hAnsi="Times New Roman" w:cs="Times New Roman"/>
          <w:color w:val="000000"/>
          <w:sz w:val="24"/>
          <w:szCs w:val="24"/>
        </w:rPr>
        <w:t xml:space="preserve"> </w:t>
      </w:r>
      <w:r w:rsidR="003240C8">
        <w:rPr>
          <w:rFonts w:ascii="Times New Roman" w:hAnsi="Times New Roman" w:cs="Times New Roman"/>
          <w:color w:val="000000"/>
          <w:sz w:val="24"/>
          <w:szCs w:val="24"/>
        </w:rPr>
        <w:t xml:space="preserve">in conflict between the religious side and the emotional side, between </w:t>
      </w:r>
      <w:r w:rsidR="0064479B">
        <w:rPr>
          <w:rFonts w:ascii="Times New Roman" w:hAnsi="Times New Roman" w:cs="Times New Roman"/>
          <w:color w:val="000000"/>
          <w:sz w:val="24"/>
          <w:szCs w:val="24"/>
        </w:rPr>
        <w:t>keeping her faith in God’s plan and rationalizing the death of her child</w:t>
      </w:r>
      <w:r w:rsidR="00D71867">
        <w:rPr>
          <w:rFonts w:ascii="Times New Roman" w:hAnsi="Times New Roman" w:cs="Times New Roman"/>
          <w:color w:val="000000"/>
          <w:sz w:val="24"/>
          <w:szCs w:val="24"/>
        </w:rPr>
        <w:t>ren</w:t>
      </w:r>
      <w:r w:rsidR="0064479B">
        <w:rPr>
          <w:rFonts w:ascii="Times New Roman" w:hAnsi="Times New Roman" w:cs="Times New Roman"/>
          <w:color w:val="000000"/>
          <w:sz w:val="24"/>
          <w:szCs w:val="24"/>
        </w:rPr>
        <w:t xml:space="preserve">. </w:t>
      </w:r>
      <w:r w:rsidR="00FB34BD">
        <w:rPr>
          <w:rFonts w:ascii="Times New Roman" w:hAnsi="Times New Roman" w:cs="Times New Roman"/>
          <w:color w:val="000000"/>
          <w:sz w:val="24"/>
          <w:szCs w:val="24"/>
        </w:rPr>
        <w:t>With</w:t>
      </w:r>
      <w:r w:rsidR="003B7350">
        <w:rPr>
          <w:rFonts w:ascii="Times New Roman" w:hAnsi="Times New Roman" w:cs="Times New Roman"/>
          <w:color w:val="000000"/>
          <w:sz w:val="24"/>
          <w:szCs w:val="24"/>
        </w:rPr>
        <w:t xml:space="preserve"> her becoming pregnant</w:t>
      </w:r>
      <w:r w:rsidR="00F7191A">
        <w:rPr>
          <w:rFonts w:ascii="Times New Roman" w:hAnsi="Times New Roman" w:cs="Times New Roman"/>
          <w:color w:val="000000"/>
          <w:sz w:val="24"/>
          <w:szCs w:val="24"/>
        </w:rPr>
        <w:t xml:space="preserve"> again</w:t>
      </w:r>
      <w:r w:rsidR="003B7350">
        <w:rPr>
          <w:rFonts w:ascii="Times New Roman" w:hAnsi="Times New Roman" w:cs="Times New Roman"/>
          <w:color w:val="000000"/>
          <w:sz w:val="24"/>
          <w:szCs w:val="24"/>
        </w:rPr>
        <w:t>, she note</w:t>
      </w:r>
      <w:r w:rsidR="002D21BD">
        <w:rPr>
          <w:rFonts w:ascii="Times New Roman" w:hAnsi="Times New Roman" w:cs="Times New Roman"/>
          <w:color w:val="000000"/>
          <w:sz w:val="24"/>
          <w:szCs w:val="24"/>
        </w:rPr>
        <w:t>d</w:t>
      </w:r>
      <w:r w:rsidR="003B7350">
        <w:rPr>
          <w:rFonts w:ascii="Times New Roman" w:hAnsi="Times New Roman" w:cs="Times New Roman"/>
          <w:color w:val="000000"/>
          <w:sz w:val="24"/>
          <w:szCs w:val="24"/>
        </w:rPr>
        <w:t xml:space="preserve"> how this child w</w:t>
      </w:r>
      <w:r w:rsidR="002D21BD">
        <w:rPr>
          <w:rFonts w:ascii="Times New Roman" w:hAnsi="Times New Roman" w:cs="Times New Roman"/>
          <w:color w:val="000000"/>
          <w:sz w:val="24"/>
          <w:szCs w:val="24"/>
        </w:rPr>
        <w:t>ould</w:t>
      </w:r>
      <w:r w:rsidR="003B7350">
        <w:rPr>
          <w:rFonts w:ascii="Times New Roman" w:hAnsi="Times New Roman" w:cs="Times New Roman"/>
          <w:color w:val="000000"/>
          <w:sz w:val="24"/>
          <w:szCs w:val="24"/>
        </w:rPr>
        <w:t xml:space="preserve"> “surely be a comfort” to her and that her “arms w</w:t>
      </w:r>
      <w:r w:rsidR="002D21BD">
        <w:rPr>
          <w:rFonts w:ascii="Times New Roman" w:hAnsi="Times New Roman" w:cs="Times New Roman"/>
          <w:color w:val="000000"/>
          <w:sz w:val="24"/>
          <w:szCs w:val="24"/>
        </w:rPr>
        <w:t>ould</w:t>
      </w:r>
      <w:r w:rsidR="003B7350">
        <w:rPr>
          <w:rFonts w:ascii="Times New Roman" w:hAnsi="Times New Roman" w:cs="Times New Roman"/>
          <w:color w:val="000000"/>
          <w:sz w:val="24"/>
          <w:szCs w:val="24"/>
        </w:rPr>
        <w:t xml:space="preserve"> not ache with emptiness” as they did</w:t>
      </w:r>
      <w:r w:rsidR="002D21BD">
        <w:rPr>
          <w:rFonts w:ascii="Times New Roman" w:hAnsi="Times New Roman" w:cs="Times New Roman"/>
          <w:color w:val="000000"/>
          <w:sz w:val="24"/>
          <w:szCs w:val="24"/>
        </w:rPr>
        <w:t xml:space="preserve"> in the past</w:t>
      </w:r>
      <w:r w:rsidR="000B380A">
        <w:rPr>
          <w:rFonts w:ascii="Times New Roman" w:hAnsi="Times New Roman" w:cs="Times New Roman"/>
          <w:color w:val="000000"/>
          <w:sz w:val="24"/>
          <w:szCs w:val="24"/>
        </w:rPr>
        <w:t>.</w:t>
      </w:r>
      <w:r w:rsidR="003B7350">
        <w:rPr>
          <w:rStyle w:val="FootnoteReference"/>
          <w:rFonts w:ascii="Times New Roman" w:hAnsi="Times New Roman" w:cs="Times New Roman"/>
          <w:color w:val="000000"/>
          <w:sz w:val="24"/>
          <w:szCs w:val="24"/>
        </w:rPr>
        <w:footnoteReference w:id="24"/>
      </w:r>
      <w:r w:rsidR="003B7350">
        <w:rPr>
          <w:rFonts w:ascii="Times New Roman" w:hAnsi="Times New Roman" w:cs="Times New Roman"/>
          <w:color w:val="000000"/>
          <w:sz w:val="24"/>
          <w:szCs w:val="24"/>
        </w:rPr>
        <w:t xml:space="preserve"> Thus, although she </w:t>
      </w:r>
      <w:r w:rsidR="00D71867">
        <w:rPr>
          <w:rFonts w:ascii="Times New Roman" w:hAnsi="Times New Roman" w:cs="Times New Roman"/>
          <w:color w:val="000000"/>
          <w:sz w:val="24"/>
          <w:szCs w:val="24"/>
        </w:rPr>
        <w:t>was</w:t>
      </w:r>
      <w:r w:rsidR="003B7350">
        <w:rPr>
          <w:rFonts w:ascii="Times New Roman" w:hAnsi="Times New Roman" w:cs="Times New Roman"/>
          <w:color w:val="000000"/>
          <w:sz w:val="24"/>
          <w:szCs w:val="24"/>
        </w:rPr>
        <w:t xml:space="preserve"> upset, she slowly f</w:t>
      </w:r>
      <w:r w:rsidR="00D71867">
        <w:rPr>
          <w:rFonts w:ascii="Times New Roman" w:hAnsi="Times New Roman" w:cs="Times New Roman"/>
          <w:color w:val="000000"/>
          <w:sz w:val="24"/>
          <w:szCs w:val="24"/>
        </w:rPr>
        <w:t>ound</w:t>
      </w:r>
      <w:r w:rsidR="003B7350">
        <w:rPr>
          <w:rFonts w:ascii="Times New Roman" w:hAnsi="Times New Roman" w:cs="Times New Roman"/>
          <w:color w:val="000000"/>
          <w:sz w:val="24"/>
          <w:szCs w:val="24"/>
        </w:rPr>
        <w:t xml:space="preserve"> a way to rationalize and come to a form of peace with her children’s deaths.</w:t>
      </w:r>
    </w:p>
    <w:p w14:paraId="1CD7AFB8" w14:textId="1EE2F8B7" w:rsidR="00932B06" w:rsidRDefault="00067504" w:rsidP="00F85817">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Unlike the story of Price who goes between </w:t>
      </w:r>
      <w:r w:rsidR="00FB34BD">
        <w:rPr>
          <w:rFonts w:ascii="Times New Roman" w:hAnsi="Times New Roman" w:cs="Times New Roman"/>
          <w:color w:val="000000"/>
          <w:sz w:val="24"/>
          <w:szCs w:val="24"/>
        </w:rPr>
        <w:t xml:space="preserve">conflict and </w:t>
      </w:r>
      <w:r>
        <w:rPr>
          <w:rFonts w:ascii="Times New Roman" w:hAnsi="Times New Roman" w:cs="Times New Roman"/>
          <w:color w:val="000000"/>
          <w:sz w:val="24"/>
          <w:szCs w:val="24"/>
        </w:rPr>
        <w:t>acceptance, Anna S</w:t>
      </w:r>
      <w:r w:rsidR="000B380A">
        <w:rPr>
          <w:rFonts w:ascii="Times New Roman" w:hAnsi="Times New Roman" w:cs="Times New Roman"/>
          <w:color w:val="000000"/>
          <w:sz w:val="24"/>
          <w:szCs w:val="24"/>
        </w:rPr>
        <w:t>t</w:t>
      </w:r>
      <w:r>
        <w:rPr>
          <w:rFonts w:ascii="Times New Roman" w:hAnsi="Times New Roman" w:cs="Times New Roman"/>
          <w:color w:val="000000"/>
          <w:sz w:val="24"/>
          <w:szCs w:val="24"/>
        </w:rPr>
        <w:t xml:space="preserve">eward Pruitt </w:t>
      </w:r>
      <w:r w:rsidR="00932B06">
        <w:rPr>
          <w:rFonts w:ascii="Times New Roman" w:hAnsi="Times New Roman" w:cs="Times New Roman"/>
          <w:color w:val="000000"/>
          <w:sz w:val="24"/>
          <w:szCs w:val="24"/>
        </w:rPr>
        <w:t>wa</w:t>
      </w:r>
      <w:r>
        <w:rPr>
          <w:rFonts w:ascii="Times New Roman" w:hAnsi="Times New Roman" w:cs="Times New Roman"/>
          <w:color w:val="000000"/>
          <w:sz w:val="24"/>
          <w:szCs w:val="24"/>
        </w:rPr>
        <w:t>s unable to maintain any assemblance of faith in God</w:t>
      </w:r>
      <w:r w:rsidR="007E6D44">
        <w:rPr>
          <w:rFonts w:ascii="Times New Roman" w:hAnsi="Times New Roman" w:cs="Times New Roman"/>
          <w:color w:val="000000"/>
          <w:sz w:val="24"/>
          <w:szCs w:val="24"/>
        </w:rPr>
        <w:t xml:space="preserve"> and </w:t>
      </w:r>
      <w:r w:rsidR="00CC1384">
        <w:rPr>
          <w:rFonts w:ascii="Times New Roman" w:hAnsi="Times New Roman" w:cs="Times New Roman"/>
          <w:color w:val="000000"/>
          <w:sz w:val="24"/>
          <w:szCs w:val="24"/>
        </w:rPr>
        <w:t>H</w:t>
      </w:r>
      <w:r w:rsidR="007E6D44">
        <w:rPr>
          <w:rFonts w:ascii="Times New Roman" w:hAnsi="Times New Roman" w:cs="Times New Roman"/>
          <w:color w:val="000000"/>
          <w:sz w:val="24"/>
          <w:szCs w:val="24"/>
        </w:rPr>
        <w:t>is plan</w:t>
      </w:r>
      <w:r>
        <w:rPr>
          <w:rFonts w:ascii="Times New Roman" w:hAnsi="Times New Roman" w:cs="Times New Roman"/>
          <w:color w:val="000000"/>
          <w:sz w:val="24"/>
          <w:szCs w:val="24"/>
        </w:rPr>
        <w:t>.</w:t>
      </w:r>
      <w:r w:rsidR="00932B06">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fter the death of two of her children, </w:t>
      </w:r>
      <w:r w:rsidR="001036DB">
        <w:rPr>
          <w:rFonts w:ascii="Times New Roman" w:hAnsi="Times New Roman" w:cs="Times New Roman"/>
          <w:color w:val="000000"/>
          <w:sz w:val="24"/>
          <w:szCs w:val="24"/>
        </w:rPr>
        <w:t>Anna</w:t>
      </w:r>
      <w:r>
        <w:rPr>
          <w:rFonts w:ascii="Times New Roman" w:hAnsi="Times New Roman" w:cs="Times New Roman"/>
          <w:color w:val="000000"/>
          <w:sz w:val="24"/>
          <w:szCs w:val="24"/>
        </w:rPr>
        <w:t xml:space="preserve"> did</w:t>
      </w:r>
      <w:r w:rsidR="00932B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try to follow the Christian belief in </w:t>
      </w:r>
      <w:r w:rsidR="00FB34BD">
        <w:rPr>
          <w:rFonts w:ascii="Times New Roman" w:hAnsi="Times New Roman" w:cs="Times New Roman"/>
          <w:color w:val="000000"/>
          <w:sz w:val="24"/>
          <w:szCs w:val="24"/>
        </w:rPr>
        <w:t>the afterlife. She tried</w:t>
      </w:r>
      <w:r>
        <w:rPr>
          <w:rFonts w:ascii="Times New Roman" w:hAnsi="Times New Roman" w:cs="Times New Roman"/>
          <w:color w:val="000000"/>
          <w:sz w:val="24"/>
          <w:szCs w:val="24"/>
        </w:rPr>
        <w:t xml:space="preserve"> to cheer herself up by imagining her child</w:t>
      </w:r>
      <w:r w:rsidR="007E6D44">
        <w:rPr>
          <w:rFonts w:ascii="Times New Roman" w:hAnsi="Times New Roman" w:cs="Times New Roman"/>
          <w:color w:val="000000"/>
          <w:sz w:val="24"/>
          <w:szCs w:val="24"/>
        </w:rPr>
        <w:t>ren</w:t>
      </w:r>
      <w:r>
        <w:rPr>
          <w:rFonts w:ascii="Times New Roman" w:hAnsi="Times New Roman" w:cs="Times New Roman"/>
          <w:color w:val="000000"/>
          <w:sz w:val="24"/>
          <w:szCs w:val="24"/>
        </w:rPr>
        <w:t xml:space="preserve"> in a </w:t>
      </w:r>
      <w:r w:rsidR="007E6D44">
        <w:rPr>
          <w:rFonts w:ascii="Times New Roman" w:hAnsi="Times New Roman" w:cs="Times New Roman"/>
          <w:color w:val="000000"/>
          <w:sz w:val="24"/>
          <w:szCs w:val="24"/>
        </w:rPr>
        <w:t>better place</w:t>
      </w:r>
      <w:r w:rsidR="00FB34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showing her faith in God’s will by giving up</w:t>
      </w:r>
      <w:r w:rsidR="002A55B7">
        <w:rPr>
          <w:rFonts w:ascii="Times New Roman" w:hAnsi="Times New Roman" w:cs="Times New Roman"/>
          <w:color w:val="000000"/>
          <w:sz w:val="24"/>
          <w:szCs w:val="24"/>
        </w:rPr>
        <w:t xml:space="preserve"> and accepting</w:t>
      </w:r>
      <w:r>
        <w:rPr>
          <w:rFonts w:ascii="Times New Roman" w:hAnsi="Times New Roman" w:cs="Times New Roman"/>
          <w:color w:val="000000"/>
          <w:sz w:val="24"/>
          <w:szCs w:val="24"/>
        </w:rPr>
        <w:t xml:space="preserve"> her children’s death</w:t>
      </w:r>
      <w:r w:rsidR="00535796">
        <w:rPr>
          <w:rFonts w:ascii="Times New Roman" w:hAnsi="Times New Roman" w:cs="Times New Roman"/>
          <w:color w:val="000000"/>
          <w:sz w:val="24"/>
          <w:szCs w:val="24"/>
        </w:rPr>
        <w:t>s</w:t>
      </w:r>
      <w:r w:rsidR="00932B06">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25"/>
      </w:r>
      <w:r>
        <w:rPr>
          <w:rFonts w:ascii="Times New Roman" w:hAnsi="Times New Roman" w:cs="Times New Roman"/>
          <w:color w:val="000000"/>
          <w:sz w:val="24"/>
          <w:szCs w:val="24"/>
        </w:rPr>
        <w:t xml:space="preserve"> </w:t>
      </w:r>
      <w:r w:rsidR="00EA2E5C">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r w:rsidR="002A55B7">
        <w:rPr>
          <w:rFonts w:ascii="Times New Roman" w:hAnsi="Times New Roman" w:cs="Times New Roman"/>
          <w:color w:val="000000"/>
          <w:sz w:val="24"/>
          <w:szCs w:val="24"/>
        </w:rPr>
        <w:t>a time</w:t>
      </w:r>
      <w:r>
        <w:rPr>
          <w:rFonts w:ascii="Times New Roman" w:hAnsi="Times New Roman" w:cs="Times New Roman"/>
          <w:color w:val="000000"/>
          <w:sz w:val="24"/>
          <w:szCs w:val="24"/>
        </w:rPr>
        <w:t xml:space="preserve">, </w:t>
      </w:r>
      <w:r w:rsidR="001036DB">
        <w:rPr>
          <w:rFonts w:ascii="Times New Roman" w:hAnsi="Times New Roman" w:cs="Times New Roman"/>
          <w:color w:val="000000"/>
          <w:sz w:val="24"/>
          <w:szCs w:val="24"/>
        </w:rPr>
        <w:t>“</w:t>
      </w:r>
      <w:r>
        <w:rPr>
          <w:rFonts w:ascii="Times New Roman" w:hAnsi="Times New Roman" w:cs="Times New Roman"/>
          <w:color w:val="000000"/>
          <w:sz w:val="24"/>
          <w:szCs w:val="24"/>
        </w:rPr>
        <w:t>Anna used her</w:t>
      </w:r>
      <w:r w:rsidR="001036DB">
        <w:rPr>
          <w:rFonts w:ascii="Times New Roman" w:hAnsi="Times New Roman" w:cs="Times New Roman"/>
          <w:color w:val="000000"/>
          <w:sz w:val="24"/>
          <w:szCs w:val="24"/>
        </w:rPr>
        <w:t xml:space="preserve"> personal grief to the good of the </w:t>
      </w:r>
      <w:r w:rsidR="001036DB">
        <w:rPr>
          <w:rFonts w:ascii="Times New Roman" w:hAnsi="Times New Roman" w:cs="Times New Roman"/>
          <w:color w:val="000000"/>
          <w:sz w:val="24"/>
          <w:szCs w:val="24"/>
        </w:rPr>
        <w:lastRenderedPageBreak/>
        <w:t>missionary cause</w:t>
      </w:r>
      <w:r w:rsidR="00790C66">
        <w:rPr>
          <w:rFonts w:ascii="Times New Roman" w:hAnsi="Times New Roman" w:cs="Times New Roman"/>
          <w:color w:val="000000"/>
          <w:sz w:val="24"/>
          <w:szCs w:val="24"/>
        </w:rPr>
        <w:t>.</w:t>
      </w:r>
      <w:r w:rsidR="001036DB">
        <w:rPr>
          <w:rFonts w:ascii="Times New Roman" w:hAnsi="Times New Roman" w:cs="Times New Roman"/>
          <w:color w:val="000000"/>
          <w:sz w:val="24"/>
          <w:szCs w:val="24"/>
        </w:rPr>
        <w:t>”</w:t>
      </w:r>
      <w:r w:rsidR="001036DB">
        <w:rPr>
          <w:rStyle w:val="FootnoteReference"/>
          <w:rFonts w:ascii="Times New Roman" w:hAnsi="Times New Roman" w:cs="Times New Roman"/>
          <w:color w:val="000000"/>
          <w:sz w:val="24"/>
          <w:szCs w:val="24"/>
        </w:rPr>
        <w:footnoteReference w:id="26"/>
      </w:r>
      <w:r w:rsidR="001036DB">
        <w:rPr>
          <w:rFonts w:ascii="Times New Roman" w:hAnsi="Times New Roman" w:cs="Times New Roman"/>
          <w:color w:val="000000"/>
          <w:sz w:val="24"/>
          <w:szCs w:val="24"/>
        </w:rPr>
        <w:t xml:space="preserve"> </w:t>
      </w:r>
      <w:r w:rsidR="00F30215">
        <w:rPr>
          <w:rFonts w:ascii="Times New Roman" w:hAnsi="Times New Roman" w:cs="Times New Roman"/>
          <w:color w:val="000000"/>
          <w:sz w:val="24"/>
          <w:szCs w:val="24"/>
        </w:rPr>
        <w:t>After</w:t>
      </w:r>
      <w:r w:rsidR="001036DB">
        <w:rPr>
          <w:rFonts w:ascii="Times New Roman" w:hAnsi="Times New Roman" w:cs="Times New Roman"/>
          <w:color w:val="000000"/>
          <w:sz w:val="24"/>
          <w:szCs w:val="24"/>
        </w:rPr>
        <w:t xml:space="preserve"> the death of a third child</w:t>
      </w:r>
      <w:r w:rsidR="00F30215">
        <w:rPr>
          <w:rFonts w:ascii="Times New Roman" w:hAnsi="Times New Roman" w:cs="Times New Roman"/>
          <w:color w:val="000000"/>
          <w:sz w:val="24"/>
          <w:szCs w:val="24"/>
        </w:rPr>
        <w:t xml:space="preserve"> though</w:t>
      </w:r>
      <w:r w:rsidR="001036DB">
        <w:rPr>
          <w:rFonts w:ascii="Times New Roman" w:hAnsi="Times New Roman" w:cs="Times New Roman"/>
          <w:color w:val="000000"/>
          <w:sz w:val="24"/>
          <w:szCs w:val="24"/>
        </w:rPr>
        <w:t xml:space="preserve">, Anna was no longer able to keep up </w:t>
      </w:r>
      <w:r w:rsidR="007E6D44">
        <w:rPr>
          <w:rFonts w:ascii="Times New Roman" w:hAnsi="Times New Roman" w:cs="Times New Roman"/>
          <w:color w:val="000000"/>
          <w:sz w:val="24"/>
          <w:szCs w:val="24"/>
        </w:rPr>
        <w:t xml:space="preserve">any </w:t>
      </w:r>
      <w:r w:rsidR="001036DB">
        <w:rPr>
          <w:rFonts w:ascii="Times New Roman" w:hAnsi="Times New Roman" w:cs="Times New Roman"/>
          <w:color w:val="000000"/>
          <w:sz w:val="24"/>
          <w:szCs w:val="24"/>
        </w:rPr>
        <w:t>form of happy optimism.</w:t>
      </w:r>
      <w:r w:rsidR="005D4428">
        <w:rPr>
          <w:rFonts w:ascii="Times New Roman" w:hAnsi="Times New Roman" w:cs="Times New Roman"/>
          <w:color w:val="000000"/>
          <w:sz w:val="24"/>
          <w:szCs w:val="24"/>
        </w:rPr>
        <w:t xml:space="preserve"> </w:t>
      </w:r>
      <w:r w:rsidR="00886DED">
        <w:rPr>
          <w:rFonts w:ascii="Times New Roman" w:hAnsi="Times New Roman" w:cs="Times New Roman"/>
          <w:color w:val="000000"/>
          <w:sz w:val="24"/>
          <w:szCs w:val="24"/>
        </w:rPr>
        <w:t>The</w:t>
      </w:r>
      <w:r w:rsidR="005D4428">
        <w:rPr>
          <w:rFonts w:ascii="Times New Roman" w:hAnsi="Times New Roman" w:cs="Times New Roman"/>
          <w:color w:val="000000"/>
          <w:sz w:val="24"/>
          <w:szCs w:val="24"/>
        </w:rPr>
        <w:t xml:space="preserve"> acceptance of her children’s deaths took on a morbid tone</w:t>
      </w:r>
      <w:r w:rsidR="001036DB">
        <w:rPr>
          <w:rFonts w:ascii="Times New Roman" w:hAnsi="Times New Roman" w:cs="Times New Roman"/>
          <w:color w:val="000000"/>
          <w:sz w:val="24"/>
          <w:szCs w:val="24"/>
        </w:rPr>
        <w:t xml:space="preserve"> </w:t>
      </w:r>
      <w:r w:rsidR="005D4428">
        <w:rPr>
          <w:rFonts w:ascii="Times New Roman" w:hAnsi="Times New Roman" w:cs="Times New Roman"/>
          <w:color w:val="000000"/>
          <w:sz w:val="24"/>
          <w:szCs w:val="24"/>
        </w:rPr>
        <w:t xml:space="preserve">and </w:t>
      </w:r>
      <w:r w:rsidR="001036DB">
        <w:rPr>
          <w:rFonts w:ascii="Times New Roman" w:hAnsi="Times New Roman" w:cs="Times New Roman"/>
          <w:color w:val="000000"/>
          <w:sz w:val="24"/>
          <w:szCs w:val="24"/>
        </w:rPr>
        <w:t xml:space="preserve">depression started to follow </w:t>
      </w:r>
      <w:r w:rsidR="00945533">
        <w:rPr>
          <w:rFonts w:ascii="Times New Roman" w:hAnsi="Times New Roman" w:cs="Times New Roman"/>
          <w:color w:val="000000"/>
          <w:sz w:val="24"/>
          <w:szCs w:val="24"/>
        </w:rPr>
        <w:t>Anna</w:t>
      </w:r>
      <w:r w:rsidR="001036DB">
        <w:rPr>
          <w:rFonts w:ascii="Times New Roman" w:hAnsi="Times New Roman" w:cs="Times New Roman"/>
          <w:color w:val="000000"/>
          <w:sz w:val="24"/>
          <w:szCs w:val="24"/>
        </w:rPr>
        <w:t xml:space="preserve"> </w:t>
      </w:r>
      <w:r w:rsidR="006C1975">
        <w:rPr>
          <w:rFonts w:ascii="Times New Roman" w:hAnsi="Times New Roman" w:cs="Times New Roman"/>
          <w:color w:val="000000"/>
          <w:sz w:val="24"/>
          <w:szCs w:val="24"/>
        </w:rPr>
        <w:t>as</w:t>
      </w:r>
      <w:r w:rsidR="001036DB">
        <w:rPr>
          <w:rFonts w:ascii="Times New Roman" w:hAnsi="Times New Roman" w:cs="Times New Roman"/>
          <w:color w:val="000000"/>
          <w:sz w:val="24"/>
          <w:szCs w:val="24"/>
        </w:rPr>
        <w:t xml:space="preserve"> “she complained that her brain was tired and her mind difficult to compose</w:t>
      </w:r>
      <w:r w:rsidR="00945533">
        <w:rPr>
          <w:rFonts w:ascii="Times New Roman" w:hAnsi="Times New Roman" w:cs="Times New Roman"/>
          <w:color w:val="000000"/>
          <w:sz w:val="24"/>
          <w:szCs w:val="24"/>
        </w:rPr>
        <w:t>.</w:t>
      </w:r>
      <w:r w:rsidR="001036DB">
        <w:rPr>
          <w:rFonts w:ascii="Times New Roman" w:hAnsi="Times New Roman" w:cs="Times New Roman"/>
          <w:color w:val="000000"/>
          <w:sz w:val="24"/>
          <w:szCs w:val="24"/>
        </w:rPr>
        <w:t>”</w:t>
      </w:r>
      <w:r w:rsidR="001036DB">
        <w:rPr>
          <w:rStyle w:val="FootnoteReference"/>
          <w:rFonts w:ascii="Times New Roman" w:hAnsi="Times New Roman" w:cs="Times New Roman"/>
          <w:color w:val="000000"/>
          <w:sz w:val="24"/>
          <w:szCs w:val="24"/>
        </w:rPr>
        <w:footnoteReference w:id="27"/>
      </w:r>
      <w:r w:rsidR="001036DB">
        <w:rPr>
          <w:rFonts w:ascii="Times New Roman" w:hAnsi="Times New Roman" w:cs="Times New Roman"/>
          <w:color w:val="000000"/>
          <w:sz w:val="24"/>
          <w:szCs w:val="24"/>
        </w:rPr>
        <w:t xml:space="preserve"> King notes how Anna began to deal with psychological depression</w:t>
      </w:r>
      <w:r w:rsidR="00945533">
        <w:rPr>
          <w:rFonts w:ascii="Times New Roman" w:hAnsi="Times New Roman" w:cs="Times New Roman"/>
          <w:color w:val="000000"/>
          <w:sz w:val="24"/>
          <w:szCs w:val="24"/>
        </w:rPr>
        <w:t xml:space="preserve"> related to these deaths</w:t>
      </w:r>
      <w:r w:rsidR="001036DB">
        <w:rPr>
          <w:rFonts w:ascii="Times New Roman" w:hAnsi="Times New Roman" w:cs="Times New Roman"/>
          <w:color w:val="000000"/>
          <w:sz w:val="24"/>
          <w:szCs w:val="24"/>
        </w:rPr>
        <w:t xml:space="preserve"> which was </w:t>
      </w:r>
      <w:r w:rsidR="00886DED">
        <w:rPr>
          <w:rFonts w:ascii="Times New Roman" w:hAnsi="Times New Roman" w:cs="Times New Roman"/>
          <w:color w:val="000000"/>
          <w:sz w:val="24"/>
          <w:szCs w:val="24"/>
        </w:rPr>
        <w:t>furthered on</w:t>
      </w:r>
      <w:r w:rsidR="001036DB">
        <w:rPr>
          <w:rFonts w:ascii="Times New Roman" w:hAnsi="Times New Roman" w:cs="Times New Roman"/>
          <w:color w:val="000000"/>
          <w:sz w:val="24"/>
          <w:szCs w:val="24"/>
        </w:rPr>
        <w:t xml:space="preserve"> by feeling</w:t>
      </w:r>
      <w:r w:rsidR="000A6FB1">
        <w:rPr>
          <w:rFonts w:ascii="Times New Roman" w:hAnsi="Times New Roman" w:cs="Times New Roman"/>
          <w:color w:val="000000"/>
          <w:sz w:val="24"/>
          <w:szCs w:val="24"/>
        </w:rPr>
        <w:t>s</w:t>
      </w:r>
      <w:r w:rsidR="001036DB">
        <w:rPr>
          <w:rFonts w:ascii="Times New Roman" w:hAnsi="Times New Roman" w:cs="Times New Roman"/>
          <w:color w:val="000000"/>
          <w:sz w:val="24"/>
          <w:szCs w:val="24"/>
        </w:rPr>
        <w:t xml:space="preserve"> </w:t>
      </w:r>
      <w:r w:rsidR="007A4649">
        <w:rPr>
          <w:rFonts w:ascii="Times New Roman" w:hAnsi="Times New Roman" w:cs="Times New Roman"/>
          <w:color w:val="000000"/>
          <w:sz w:val="24"/>
          <w:szCs w:val="24"/>
        </w:rPr>
        <w:t>of homesickness</w:t>
      </w:r>
      <w:r w:rsidR="001036DB">
        <w:rPr>
          <w:rFonts w:ascii="Times New Roman" w:hAnsi="Times New Roman" w:cs="Times New Roman"/>
          <w:color w:val="000000"/>
          <w:sz w:val="24"/>
          <w:szCs w:val="24"/>
        </w:rPr>
        <w:t xml:space="preserve"> and loneliness</w:t>
      </w:r>
      <w:r w:rsidR="00932B06">
        <w:rPr>
          <w:rFonts w:ascii="Times New Roman" w:hAnsi="Times New Roman" w:cs="Times New Roman"/>
          <w:color w:val="000000"/>
          <w:sz w:val="24"/>
          <w:szCs w:val="24"/>
        </w:rPr>
        <w:t>.</w:t>
      </w:r>
      <w:r w:rsidR="001036DB">
        <w:rPr>
          <w:rStyle w:val="FootnoteReference"/>
          <w:rFonts w:ascii="Times New Roman" w:hAnsi="Times New Roman" w:cs="Times New Roman"/>
          <w:color w:val="000000"/>
          <w:sz w:val="24"/>
          <w:szCs w:val="24"/>
        </w:rPr>
        <w:footnoteReference w:id="28"/>
      </w:r>
      <w:r w:rsidR="001036DB">
        <w:rPr>
          <w:rFonts w:ascii="Times New Roman" w:hAnsi="Times New Roman" w:cs="Times New Roman"/>
          <w:color w:val="000000"/>
          <w:sz w:val="24"/>
          <w:szCs w:val="24"/>
        </w:rPr>
        <w:t xml:space="preserve"> </w:t>
      </w:r>
    </w:p>
    <w:p w14:paraId="2D157535" w14:textId="73D17DAB" w:rsidR="0064479B" w:rsidRDefault="001036DB" w:rsidP="00F85817">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sad thing about Anna, is that her story </w:t>
      </w:r>
      <w:r w:rsidR="00945533">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w:t>
      </w:r>
      <w:r w:rsidR="000A6FB1">
        <w:rPr>
          <w:rFonts w:ascii="Times New Roman" w:hAnsi="Times New Roman" w:cs="Times New Roman"/>
          <w:color w:val="000000"/>
          <w:sz w:val="24"/>
          <w:szCs w:val="24"/>
        </w:rPr>
        <w:t>common amongst</w:t>
      </w:r>
      <w:r>
        <w:rPr>
          <w:rFonts w:ascii="Times New Roman" w:hAnsi="Times New Roman" w:cs="Times New Roman"/>
          <w:color w:val="000000"/>
          <w:sz w:val="24"/>
          <w:szCs w:val="24"/>
        </w:rPr>
        <w:t xml:space="preserve"> </w:t>
      </w:r>
      <w:proofErr w:type="gramStart"/>
      <w:r w:rsidR="00B91307">
        <w:rPr>
          <w:rFonts w:ascii="Times New Roman" w:hAnsi="Times New Roman" w:cs="Times New Roman"/>
          <w:color w:val="000000"/>
          <w:sz w:val="24"/>
          <w:szCs w:val="24"/>
        </w:rPr>
        <w:t>missionary-mothers</w:t>
      </w:r>
      <w:proofErr w:type="gramEnd"/>
      <w:r>
        <w:rPr>
          <w:rFonts w:ascii="Times New Roman" w:hAnsi="Times New Roman" w:cs="Times New Roman"/>
          <w:color w:val="000000"/>
          <w:sz w:val="24"/>
          <w:szCs w:val="24"/>
        </w:rPr>
        <w:t xml:space="preserve">. </w:t>
      </w:r>
      <w:r w:rsidR="00945533">
        <w:rPr>
          <w:rFonts w:ascii="Times New Roman" w:hAnsi="Times New Roman" w:cs="Times New Roman"/>
          <w:color w:val="000000"/>
          <w:sz w:val="24"/>
          <w:szCs w:val="24"/>
        </w:rPr>
        <w:t>All</w:t>
      </w:r>
      <w:r w:rsidR="001A39A3">
        <w:rPr>
          <w:rFonts w:ascii="Times New Roman" w:hAnsi="Times New Roman" w:cs="Times New Roman"/>
          <w:color w:val="000000"/>
          <w:sz w:val="24"/>
          <w:szCs w:val="24"/>
        </w:rPr>
        <w:t xml:space="preserve"> missionary</w:t>
      </w:r>
      <w:r w:rsidR="0038675B">
        <w:rPr>
          <w:rFonts w:ascii="Times New Roman" w:hAnsi="Times New Roman" w:cs="Times New Roman"/>
          <w:color w:val="000000"/>
          <w:sz w:val="24"/>
          <w:szCs w:val="24"/>
        </w:rPr>
        <w:t>-</w:t>
      </w:r>
      <w:r w:rsidR="001A39A3">
        <w:rPr>
          <w:rFonts w:ascii="Times New Roman" w:hAnsi="Times New Roman" w:cs="Times New Roman"/>
          <w:color w:val="000000"/>
          <w:sz w:val="24"/>
          <w:szCs w:val="24"/>
        </w:rPr>
        <w:t xml:space="preserve">mothers who lost children, aware </w:t>
      </w:r>
      <w:r w:rsidR="00B91307">
        <w:rPr>
          <w:rFonts w:ascii="Times New Roman" w:hAnsi="Times New Roman" w:cs="Times New Roman"/>
          <w:color w:val="000000"/>
          <w:sz w:val="24"/>
          <w:szCs w:val="24"/>
        </w:rPr>
        <w:t>or</w:t>
      </w:r>
      <w:r w:rsidR="001A39A3">
        <w:rPr>
          <w:rFonts w:ascii="Times New Roman" w:hAnsi="Times New Roman" w:cs="Times New Roman"/>
          <w:color w:val="000000"/>
          <w:sz w:val="24"/>
          <w:szCs w:val="24"/>
        </w:rPr>
        <w:t xml:space="preserve"> not, had their faith challenged during the grieving and mourning process. </w:t>
      </w:r>
      <w:r w:rsidR="00D71867">
        <w:rPr>
          <w:rFonts w:ascii="Times New Roman" w:hAnsi="Times New Roman" w:cs="Times New Roman"/>
          <w:color w:val="000000"/>
          <w:sz w:val="24"/>
          <w:szCs w:val="24"/>
        </w:rPr>
        <w:t xml:space="preserve">The scholar Jane </w:t>
      </w:r>
      <w:r w:rsidR="001A39A3">
        <w:rPr>
          <w:rFonts w:ascii="Times New Roman" w:hAnsi="Times New Roman" w:cs="Times New Roman"/>
          <w:color w:val="000000"/>
          <w:sz w:val="24"/>
          <w:szCs w:val="24"/>
        </w:rPr>
        <w:t xml:space="preserve">Hunter </w:t>
      </w:r>
      <w:r w:rsidR="00932B06">
        <w:rPr>
          <w:rFonts w:ascii="Times New Roman" w:hAnsi="Times New Roman" w:cs="Times New Roman"/>
          <w:color w:val="000000"/>
          <w:sz w:val="24"/>
          <w:szCs w:val="24"/>
        </w:rPr>
        <w:t>outlines</w:t>
      </w:r>
      <w:r w:rsidR="001A39A3">
        <w:rPr>
          <w:rFonts w:ascii="Times New Roman" w:hAnsi="Times New Roman" w:cs="Times New Roman"/>
          <w:color w:val="000000"/>
          <w:sz w:val="24"/>
          <w:szCs w:val="24"/>
        </w:rPr>
        <w:t xml:space="preserve"> how good Christian</w:t>
      </w:r>
      <w:r w:rsidR="00945533">
        <w:rPr>
          <w:rFonts w:ascii="Times New Roman" w:hAnsi="Times New Roman" w:cs="Times New Roman"/>
          <w:color w:val="000000"/>
          <w:sz w:val="24"/>
          <w:szCs w:val="24"/>
        </w:rPr>
        <w:t xml:space="preserve"> mothers</w:t>
      </w:r>
      <w:r w:rsidR="001A39A3">
        <w:rPr>
          <w:rFonts w:ascii="Times New Roman" w:hAnsi="Times New Roman" w:cs="Times New Roman"/>
          <w:color w:val="000000"/>
          <w:sz w:val="24"/>
          <w:szCs w:val="24"/>
        </w:rPr>
        <w:t xml:space="preserve"> were supposed to accept the death of their children with equanimity, but for </w:t>
      </w:r>
      <w:r w:rsidR="000A6FB1">
        <w:rPr>
          <w:rFonts w:ascii="Times New Roman" w:hAnsi="Times New Roman" w:cs="Times New Roman"/>
          <w:color w:val="000000"/>
          <w:sz w:val="24"/>
          <w:szCs w:val="24"/>
        </w:rPr>
        <w:t xml:space="preserve">these </w:t>
      </w:r>
      <w:r w:rsidR="00945533">
        <w:rPr>
          <w:rFonts w:ascii="Times New Roman" w:hAnsi="Times New Roman" w:cs="Times New Roman"/>
          <w:color w:val="000000"/>
          <w:sz w:val="24"/>
          <w:szCs w:val="24"/>
        </w:rPr>
        <w:t>women</w:t>
      </w:r>
      <w:r w:rsidR="001A39A3">
        <w:rPr>
          <w:rFonts w:ascii="Times New Roman" w:hAnsi="Times New Roman" w:cs="Times New Roman"/>
          <w:color w:val="000000"/>
          <w:sz w:val="24"/>
          <w:szCs w:val="24"/>
        </w:rPr>
        <w:t xml:space="preserve"> it became a challenge to their faith</w:t>
      </w:r>
      <w:r w:rsidR="00932B06">
        <w:rPr>
          <w:rFonts w:ascii="Times New Roman" w:hAnsi="Times New Roman" w:cs="Times New Roman"/>
          <w:color w:val="000000"/>
          <w:sz w:val="24"/>
          <w:szCs w:val="24"/>
        </w:rPr>
        <w:t>.</w:t>
      </w:r>
      <w:r w:rsidR="001A39A3">
        <w:rPr>
          <w:rStyle w:val="FootnoteReference"/>
          <w:rFonts w:ascii="Times New Roman" w:hAnsi="Times New Roman" w:cs="Times New Roman"/>
          <w:color w:val="000000"/>
          <w:sz w:val="24"/>
          <w:szCs w:val="24"/>
        </w:rPr>
        <w:footnoteReference w:id="29"/>
      </w:r>
      <w:r w:rsidR="001A39A3">
        <w:rPr>
          <w:rFonts w:ascii="Times New Roman" w:hAnsi="Times New Roman" w:cs="Times New Roman"/>
          <w:color w:val="000000"/>
          <w:sz w:val="24"/>
          <w:szCs w:val="24"/>
        </w:rPr>
        <w:t xml:space="preserve"> It </w:t>
      </w:r>
      <w:r w:rsidR="00F30215">
        <w:rPr>
          <w:rFonts w:ascii="Times New Roman" w:hAnsi="Times New Roman" w:cs="Times New Roman"/>
          <w:color w:val="000000"/>
          <w:sz w:val="24"/>
          <w:szCs w:val="24"/>
        </w:rPr>
        <w:t>appears that</w:t>
      </w:r>
      <w:r w:rsidR="001A39A3">
        <w:rPr>
          <w:rFonts w:ascii="Times New Roman" w:hAnsi="Times New Roman" w:cs="Times New Roman"/>
          <w:color w:val="000000"/>
          <w:sz w:val="24"/>
          <w:szCs w:val="24"/>
        </w:rPr>
        <w:t xml:space="preserve"> </w:t>
      </w:r>
      <w:r w:rsidR="000A6FB1">
        <w:rPr>
          <w:rFonts w:ascii="Times New Roman" w:hAnsi="Times New Roman" w:cs="Times New Roman"/>
          <w:color w:val="000000"/>
          <w:sz w:val="24"/>
          <w:szCs w:val="24"/>
        </w:rPr>
        <w:t xml:space="preserve">these </w:t>
      </w:r>
      <w:r w:rsidR="001A39A3">
        <w:rPr>
          <w:rFonts w:ascii="Times New Roman" w:hAnsi="Times New Roman" w:cs="Times New Roman"/>
          <w:color w:val="000000"/>
          <w:sz w:val="24"/>
          <w:szCs w:val="24"/>
        </w:rPr>
        <w:t>mothers were only to a certain extent able to rationalize the death</w:t>
      </w:r>
      <w:r w:rsidR="007A4649">
        <w:rPr>
          <w:rFonts w:ascii="Times New Roman" w:hAnsi="Times New Roman" w:cs="Times New Roman"/>
          <w:color w:val="000000"/>
          <w:sz w:val="24"/>
          <w:szCs w:val="24"/>
        </w:rPr>
        <w:t>s</w:t>
      </w:r>
      <w:r w:rsidR="001A39A3">
        <w:rPr>
          <w:rFonts w:ascii="Times New Roman" w:hAnsi="Times New Roman" w:cs="Times New Roman"/>
          <w:color w:val="000000"/>
          <w:sz w:val="24"/>
          <w:szCs w:val="24"/>
        </w:rPr>
        <w:t xml:space="preserve"> of their children. </w:t>
      </w:r>
      <w:r w:rsidR="00932B06">
        <w:rPr>
          <w:rFonts w:ascii="Times New Roman" w:hAnsi="Times New Roman" w:cs="Times New Roman"/>
          <w:color w:val="000000"/>
          <w:sz w:val="24"/>
          <w:szCs w:val="24"/>
        </w:rPr>
        <w:t>Eventually, t</w:t>
      </w:r>
      <w:r w:rsidR="001A39A3">
        <w:rPr>
          <w:rFonts w:ascii="Times New Roman" w:hAnsi="Times New Roman" w:cs="Times New Roman"/>
          <w:color w:val="000000"/>
          <w:sz w:val="24"/>
          <w:szCs w:val="24"/>
        </w:rPr>
        <w:t>his rationalizing</w:t>
      </w:r>
      <w:r w:rsidR="00D0616C">
        <w:rPr>
          <w:rFonts w:ascii="Times New Roman" w:hAnsi="Times New Roman" w:cs="Times New Roman"/>
          <w:color w:val="000000"/>
          <w:sz w:val="24"/>
          <w:szCs w:val="24"/>
        </w:rPr>
        <w:t xml:space="preserve"> </w:t>
      </w:r>
      <w:r w:rsidR="001A39A3">
        <w:rPr>
          <w:rFonts w:ascii="Times New Roman" w:hAnsi="Times New Roman" w:cs="Times New Roman"/>
          <w:color w:val="000000"/>
          <w:sz w:val="24"/>
          <w:szCs w:val="24"/>
        </w:rPr>
        <w:t xml:space="preserve">stopped and instead, issues of depression, guilt, homesickness, and isolation crept into these </w:t>
      </w:r>
      <w:r w:rsidR="001D03B9">
        <w:rPr>
          <w:rFonts w:ascii="Times New Roman" w:hAnsi="Times New Roman" w:cs="Times New Roman"/>
          <w:color w:val="000000"/>
          <w:sz w:val="24"/>
          <w:szCs w:val="24"/>
        </w:rPr>
        <w:t>mothers’</w:t>
      </w:r>
      <w:r w:rsidR="001A39A3">
        <w:rPr>
          <w:rFonts w:ascii="Times New Roman" w:hAnsi="Times New Roman" w:cs="Times New Roman"/>
          <w:color w:val="000000"/>
          <w:sz w:val="24"/>
          <w:szCs w:val="24"/>
        </w:rPr>
        <w:t xml:space="preserve"> lives </w:t>
      </w:r>
      <w:r w:rsidR="006A37DC">
        <w:rPr>
          <w:rFonts w:ascii="Times New Roman" w:hAnsi="Times New Roman" w:cs="Times New Roman"/>
          <w:color w:val="000000"/>
          <w:sz w:val="24"/>
          <w:szCs w:val="24"/>
        </w:rPr>
        <w:t>a</w:t>
      </w:r>
      <w:r w:rsidR="007A4649">
        <w:rPr>
          <w:rFonts w:ascii="Times New Roman" w:hAnsi="Times New Roman" w:cs="Times New Roman"/>
          <w:color w:val="000000"/>
          <w:sz w:val="24"/>
          <w:szCs w:val="24"/>
        </w:rPr>
        <w:t>ffecting</w:t>
      </w:r>
      <w:r w:rsidR="001A39A3">
        <w:rPr>
          <w:rFonts w:ascii="Times New Roman" w:hAnsi="Times New Roman" w:cs="Times New Roman"/>
          <w:color w:val="000000"/>
          <w:sz w:val="24"/>
          <w:szCs w:val="24"/>
        </w:rPr>
        <w:t xml:space="preserve"> their overall mental state of mind.</w:t>
      </w:r>
      <w:r w:rsidR="0038675B" w:rsidRPr="0038675B">
        <w:rPr>
          <w:rFonts w:ascii="Times New Roman" w:hAnsi="Times New Roman" w:cs="Times New Roman"/>
          <w:color w:val="000000"/>
          <w:sz w:val="24"/>
          <w:szCs w:val="24"/>
        </w:rPr>
        <w:t xml:space="preserve"> </w:t>
      </w:r>
      <w:r w:rsidR="004B4412">
        <w:rPr>
          <w:rFonts w:ascii="Times New Roman" w:hAnsi="Times New Roman" w:cs="Times New Roman"/>
          <w:color w:val="000000"/>
          <w:sz w:val="24"/>
          <w:szCs w:val="24"/>
        </w:rPr>
        <w:t>P</w:t>
      </w:r>
      <w:r w:rsidR="0038675B">
        <w:rPr>
          <w:rFonts w:ascii="Times New Roman" w:hAnsi="Times New Roman" w:cs="Times New Roman"/>
          <w:color w:val="000000"/>
          <w:sz w:val="24"/>
          <w:szCs w:val="24"/>
        </w:rPr>
        <w:t>ushed into guilty despair</w:t>
      </w:r>
      <w:r w:rsidR="004B4412">
        <w:rPr>
          <w:rFonts w:ascii="Times New Roman" w:hAnsi="Times New Roman" w:cs="Times New Roman"/>
          <w:color w:val="000000"/>
          <w:sz w:val="24"/>
          <w:szCs w:val="24"/>
        </w:rPr>
        <w:t>,</w:t>
      </w:r>
      <w:r w:rsidR="0038675B">
        <w:rPr>
          <w:rFonts w:ascii="Times New Roman" w:hAnsi="Times New Roman" w:cs="Times New Roman"/>
          <w:color w:val="000000"/>
          <w:sz w:val="24"/>
          <w:szCs w:val="24"/>
        </w:rPr>
        <w:t xml:space="preserve"> they blamed themselves for past sins </w:t>
      </w:r>
      <w:r w:rsidR="004B4412">
        <w:rPr>
          <w:rFonts w:ascii="Times New Roman" w:hAnsi="Times New Roman" w:cs="Times New Roman"/>
          <w:color w:val="000000"/>
          <w:sz w:val="24"/>
          <w:szCs w:val="24"/>
        </w:rPr>
        <w:t>of neglecting</w:t>
      </w:r>
      <w:r w:rsidR="0038675B">
        <w:rPr>
          <w:rFonts w:ascii="Times New Roman" w:hAnsi="Times New Roman" w:cs="Times New Roman"/>
          <w:color w:val="000000"/>
          <w:sz w:val="24"/>
          <w:szCs w:val="24"/>
        </w:rPr>
        <w:t xml:space="preserve"> their missionary work</w:t>
      </w:r>
      <w:r w:rsidR="004B4412">
        <w:rPr>
          <w:rFonts w:ascii="Times New Roman" w:hAnsi="Times New Roman" w:cs="Times New Roman"/>
          <w:color w:val="000000"/>
          <w:sz w:val="24"/>
          <w:szCs w:val="24"/>
        </w:rPr>
        <w:t xml:space="preserve"> as the cause for their children’s death</w:t>
      </w:r>
      <w:r w:rsidR="0038675B">
        <w:rPr>
          <w:rFonts w:ascii="Times New Roman" w:hAnsi="Times New Roman" w:cs="Times New Roman"/>
          <w:color w:val="000000"/>
          <w:sz w:val="24"/>
          <w:szCs w:val="24"/>
        </w:rPr>
        <w:t>.</w:t>
      </w:r>
      <w:r w:rsidR="0038675B">
        <w:rPr>
          <w:rStyle w:val="FootnoteReference"/>
          <w:rFonts w:ascii="Times New Roman" w:hAnsi="Times New Roman" w:cs="Times New Roman"/>
          <w:color w:val="000000"/>
          <w:sz w:val="24"/>
          <w:szCs w:val="24"/>
        </w:rPr>
        <w:footnoteReference w:id="30"/>
      </w:r>
    </w:p>
    <w:p w14:paraId="357DE857" w14:textId="43273565" w:rsidR="001D03B9" w:rsidRDefault="004643C5" w:rsidP="00D53F99">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While e</w:t>
      </w:r>
      <w:r w:rsidR="003D4081">
        <w:rPr>
          <w:rFonts w:ascii="Times New Roman" w:hAnsi="Times New Roman" w:cs="Times New Roman"/>
          <w:color w:val="000000"/>
          <w:sz w:val="24"/>
          <w:szCs w:val="24"/>
        </w:rPr>
        <w:t xml:space="preserve">veryone </w:t>
      </w:r>
      <w:r>
        <w:rPr>
          <w:rFonts w:ascii="Times New Roman" w:hAnsi="Times New Roman" w:cs="Times New Roman"/>
          <w:color w:val="000000"/>
          <w:sz w:val="24"/>
          <w:szCs w:val="24"/>
        </w:rPr>
        <w:t xml:space="preserve">in their life experiences hardships, the hardships </w:t>
      </w:r>
      <w:r w:rsidR="003D4081">
        <w:rPr>
          <w:rFonts w:ascii="Times New Roman" w:hAnsi="Times New Roman" w:cs="Times New Roman"/>
          <w:color w:val="000000"/>
          <w:sz w:val="24"/>
          <w:szCs w:val="24"/>
        </w:rPr>
        <w:t>and battles</w:t>
      </w:r>
      <w:r>
        <w:rPr>
          <w:rFonts w:ascii="Times New Roman" w:hAnsi="Times New Roman" w:cs="Times New Roman"/>
          <w:color w:val="000000"/>
          <w:sz w:val="24"/>
          <w:szCs w:val="24"/>
        </w:rPr>
        <w:t xml:space="preserve"> these women faces</w:t>
      </w:r>
      <w:r w:rsidR="003D4081">
        <w:rPr>
          <w:rFonts w:ascii="Times New Roman" w:hAnsi="Times New Roman" w:cs="Times New Roman"/>
          <w:color w:val="000000"/>
          <w:sz w:val="24"/>
          <w:szCs w:val="24"/>
        </w:rPr>
        <w:t xml:space="preserve">, both </w:t>
      </w:r>
      <w:r>
        <w:rPr>
          <w:rFonts w:ascii="Times New Roman" w:hAnsi="Times New Roman" w:cs="Times New Roman"/>
          <w:color w:val="000000"/>
          <w:sz w:val="24"/>
          <w:szCs w:val="24"/>
        </w:rPr>
        <w:t>from</w:t>
      </w:r>
      <w:r w:rsidR="003D4081">
        <w:rPr>
          <w:rFonts w:ascii="Times New Roman" w:hAnsi="Times New Roman" w:cs="Times New Roman"/>
          <w:color w:val="000000"/>
          <w:sz w:val="24"/>
          <w:szCs w:val="24"/>
        </w:rPr>
        <w:t xml:space="preserve"> the external world around them and the internal world of their minds, were not addressed </w:t>
      </w:r>
      <w:r w:rsidR="001D2F76">
        <w:rPr>
          <w:rFonts w:ascii="Times New Roman" w:hAnsi="Times New Roman" w:cs="Times New Roman"/>
          <w:color w:val="000000"/>
          <w:sz w:val="24"/>
          <w:szCs w:val="24"/>
        </w:rPr>
        <w:t xml:space="preserve">by the </w:t>
      </w:r>
      <w:r w:rsidR="00790C66">
        <w:rPr>
          <w:rFonts w:ascii="Times New Roman" w:hAnsi="Times New Roman" w:cs="Times New Roman"/>
          <w:color w:val="000000"/>
          <w:sz w:val="24"/>
          <w:szCs w:val="24"/>
        </w:rPr>
        <w:t xml:space="preserve">male-run </w:t>
      </w:r>
      <w:r w:rsidR="00D403B2">
        <w:rPr>
          <w:rFonts w:ascii="Times New Roman" w:hAnsi="Times New Roman" w:cs="Times New Roman"/>
          <w:color w:val="000000"/>
          <w:sz w:val="24"/>
          <w:szCs w:val="24"/>
        </w:rPr>
        <w:t>m</w:t>
      </w:r>
      <w:r w:rsidR="001D2F76">
        <w:rPr>
          <w:rFonts w:ascii="Times New Roman" w:hAnsi="Times New Roman" w:cs="Times New Roman"/>
          <w:color w:val="000000"/>
          <w:sz w:val="24"/>
          <w:szCs w:val="24"/>
        </w:rPr>
        <w:t xml:space="preserve">issionary </w:t>
      </w:r>
      <w:r w:rsidR="00D403B2">
        <w:rPr>
          <w:rFonts w:ascii="Times New Roman" w:hAnsi="Times New Roman" w:cs="Times New Roman"/>
          <w:color w:val="000000"/>
          <w:sz w:val="24"/>
          <w:szCs w:val="24"/>
        </w:rPr>
        <w:t>s</w:t>
      </w:r>
      <w:r w:rsidR="001D2F76">
        <w:rPr>
          <w:rFonts w:ascii="Times New Roman" w:hAnsi="Times New Roman" w:cs="Times New Roman"/>
          <w:color w:val="000000"/>
          <w:sz w:val="24"/>
          <w:szCs w:val="24"/>
        </w:rPr>
        <w:t xml:space="preserve">ocieties </w:t>
      </w:r>
      <w:r w:rsidR="003D4081">
        <w:rPr>
          <w:rFonts w:ascii="Times New Roman" w:hAnsi="Times New Roman" w:cs="Times New Roman"/>
          <w:color w:val="000000"/>
          <w:sz w:val="24"/>
          <w:szCs w:val="24"/>
        </w:rPr>
        <w:t xml:space="preserve">and instead ignored. In </w:t>
      </w:r>
      <w:r w:rsidR="0080511F">
        <w:rPr>
          <w:rFonts w:ascii="Times New Roman" w:hAnsi="Times New Roman" w:cs="Times New Roman"/>
          <w:color w:val="000000"/>
          <w:sz w:val="24"/>
          <w:szCs w:val="24"/>
        </w:rPr>
        <w:t>twenty-first</w:t>
      </w:r>
      <w:r w:rsidR="003D4081">
        <w:rPr>
          <w:rFonts w:ascii="Times New Roman" w:hAnsi="Times New Roman" w:cs="Times New Roman"/>
          <w:color w:val="000000"/>
          <w:sz w:val="24"/>
          <w:szCs w:val="24"/>
        </w:rPr>
        <w:t xml:space="preserve"> </w:t>
      </w:r>
      <w:proofErr w:type="gramStart"/>
      <w:r w:rsidR="001D03B9">
        <w:rPr>
          <w:rFonts w:ascii="Times New Roman" w:hAnsi="Times New Roman" w:cs="Times New Roman"/>
          <w:color w:val="000000"/>
          <w:sz w:val="24"/>
          <w:szCs w:val="24"/>
        </w:rPr>
        <w:t>century</w:t>
      </w:r>
      <w:proofErr w:type="gramEnd"/>
      <w:r w:rsidR="001D03B9">
        <w:rPr>
          <w:rFonts w:ascii="Times New Roman" w:hAnsi="Times New Roman" w:cs="Times New Roman"/>
          <w:color w:val="000000"/>
          <w:sz w:val="24"/>
          <w:szCs w:val="24"/>
        </w:rPr>
        <w:t xml:space="preserve"> </w:t>
      </w:r>
      <w:r w:rsidR="003D4081">
        <w:rPr>
          <w:rFonts w:ascii="Times New Roman" w:hAnsi="Times New Roman" w:cs="Times New Roman"/>
          <w:color w:val="000000"/>
          <w:sz w:val="24"/>
          <w:szCs w:val="24"/>
        </w:rPr>
        <w:t>Canada, mental health is something which is talked about freely and with little judgment or prejudice to follow it</w:t>
      </w:r>
      <w:r>
        <w:rPr>
          <w:rFonts w:ascii="Times New Roman" w:hAnsi="Times New Roman" w:cs="Times New Roman"/>
          <w:color w:val="000000"/>
          <w:sz w:val="24"/>
          <w:szCs w:val="24"/>
        </w:rPr>
        <w:t>,</w:t>
      </w:r>
      <w:r w:rsidR="003D4081">
        <w:rPr>
          <w:rFonts w:ascii="Times New Roman" w:hAnsi="Times New Roman" w:cs="Times New Roman"/>
          <w:color w:val="000000"/>
          <w:sz w:val="24"/>
          <w:szCs w:val="24"/>
        </w:rPr>
        <w:t xml:space="preserve"> but in late </w:t>
      </w:r>
      <w:r w:rsidR="0080511F">
        <w:rPr>
          <w:rFonts w:ascii="Times New Roman" w:hAnsi="Times New Roman" w:cs="Times New Roman"/>
          <w:color w:val="000000"/>
          <w:sz w:val="24"/>
          <w:szCs w:val="24"/>
        </w:rPr>
        <w:t>nineteenth</w:t>
      </w:r>
      <w:r w:rsidR="003D4081">
        <w:rPr>
          <w:rFonts w:ascii="Times New Roman" w:hAnsi="Times New Roman" w:cs="Times New Roman"/>
          <w:color w:val="000000"/>
          <w:sz w:val="24"/>
          <w:szCs w:val="24"/>
        </w:rPr>
        <w:t xml:space="preserve"> and early </w:t>
      </w:r>
      <w:r w:rsidR="0080511F">
        <w:rPr>
          <w:rFonts w:ascii="Times New Roman" w:hAnsi="Times New Roman" w:cs="Times New Roman"/>
          <w:color w:val="000000"/>
          <w:sz w:val="24"/>
          <w:szCs w:val="24"/>
        </w:rPr>
        <w:t>twentieth</w:t>
      </w:r>
      <w:r w:rsidR="003D4081">
        <w:rPr>
          <w:rFonts w:ascii="Times New Roman" w:hAnsi="Times New Roman" w:cs="Times New Roman"/>
          <w:color w:val="000000"/>
          <w:sz w:val="24"/>
          <w:szCs w:val="24"/>
        </w:rPr>
        <w:t xml:space="preserve"> century </w:t>
      </w:r>
      <w:r w:rsidR="00D74BAF">
        <w:rPr>
          <w:rFonts w:ascii="Times New Roman" w:hAnsi="Times New Roman" w:cs="Times New Roman"/>
          <w:color w:val="000000"/>
          <w:sz w:val="24"/>
          <w:szCs w:val="24"/>
        </w:rPr>
        <w:t xml:space="preserve">mission </w:t>
      </w:r>
      <w:r w:rsidR="003D4081">
        <w:rPr>
          <w:rFonts w:ascii="Times New Roman" w:hAnsi="Times New Roman" w:cs="Times New Roman"/>
          <w:color w:val="000000"/>
          <w:sz w:val="24"/>
          <w:szCs w:val="24"/>
        </w:rPr>
        <w:t xml:space="preserve">China, these problems of the mind were ignored. </w:t>
      </w:r>
      <w:r w:rsidR="001D03B9">
        <w:rPr>
          <w:rFonts w:ascii="Times New Roman" w:hAnsi="Times New Roman" w:cs="Times New Roman"/>
          <w:color w:val="000000"/>
          <w:sz w:val="24"/>
          <w:szCs w:val="24"/>
        </w:rPr>
        <w:t>It was</w:t>
      </w:r>
      <w:r w:rsidR="007A4649">
        <w:rPr>
          <w:rFonts w:ascii="Times New Roman" w:hAnsi="Times New Roman" w:cs="Times New Roman"/>
          <w:color w:val="000000"/>
          <w:sz w:val="24"/>
          <w:szCs w:val="24"/>
        </w:rPr>
        <w:t xml:space="preserve"> d</w:t>
      </w:r>
      <w:r w:rsidR="0080511F">
        <w:rPr>
          <w:rFonts w:ascii="Times New Roman" w:hAnsi="Times New Roman" w:cs="Times New Roman"/>
          <w:color w:val="000000"/>
          <w:sz w:val="24"/>
          <w:szCs w:val="24"/>
        </w:rPr>
        <w:t xml:space="preserve">uring the </w:t>
      </w:r>
      <w:r w:rsidR="001B6444">
        <w:rPr>
          <w:rFonts w:ascii="Times New Roman" w:hAnsi="Times New Roman" w:cs="Times New Roman"/>
          <w:color w:val="000000"/>
          <w:sz w:val="24"/>
          <w:szCs w:val="24"/>
        </w:rPr>
        <w:t>nineteenth century</w:t>
      </w:r>
      <w:r w:rsidR="001D03B9">
        <w:rPr>
          <w:rFonts w:ascii="Times New Roman" w:hAnsi="Times New Roman" w:cs="Times New Roman"/>
          <w:color w:val="000000"/>
          <w:sz w:val="24"/>
          <w:szCs w:val="24"/>
        </w:rPr>
        <w:t xml:space="preserve"> that</w:t>
      </w:r>
      <w:r w:rsidR="0080511F">
        <w:rPr>
          <w:rFonts w:ascii="Times New Roman" w:hAnsi="Times New Roman" w:cs="Times New Roman"/>
          <w:color w:val="000000"/>
          <w:sz w:val="24"/>
          <w:szCs w:val="24"/>
        </w:rPr>
        <w:t xml:space="preserve"> a new term and </w:t>
      </w:r>
      <w:r w:rsidR="0080511F">
        <w:rPr>
          <w:rFonts w:ascii="Times New Roman" w:hAnsi="Times New Roman" w:cs="Times New Roman"/>
          <w:color w:val="000000"/>
          <w:sz w:val="24"/>
          <w:szCs w:val="24"/>
        </w:rPr>
        <w:lastRenderedPageBreak/>
        <w:t xml:space="preserve">idea emerged </w:t>
      </w:r>
      <w:r w:rsidR="001D2F76">
        <w:rPr>
          <w:rFonts w:ascii="Times New Roman" w:hAnsi="Times New Roman" w:cs="Times New Roman"/>
          <w:color w:val="000000"/>
          <w:sz w:val="24"/>
          <w:szCs w:val="24"/>
        </w:rPr>
        <w:t xml:space="preserve">in psychology </w:t>
      </w:r>
      <w:r w:rsidR="0080511F">
        <w:rPr>
          <w:rFonts w:ascii="Times New Roman" w:hAnsi="Times New Roman" w:cs="Times New Roman"/>
          <w:color w:val="000000"/>
          <w:sz w:val="24"/>
          <w:szCs w:val="24"/>
        </w:rPr>
        <w:t>called</w:t>
      </w:r>
      <w:r w:rsidR="001D2F76">
        <w:rPr>
          <w:rFonts w:ascii="Times New Roman" w:hAnsi="Times New Roman" w:cs="Times New Roman"/>
          <w:color w:val="000000"/>
          <w:sz w:val="24"/>
          <w:szCs w:val="24"/>
        </w:rPr>
        <w:t xml:space="preserve"> </w:t>
      </w:r>
      <w:r w:rsidR="0080511F">
        <w:rPr>
          <w:rFonts w:ascii="Times New Roman" w:hAnsi="Times New Roman" w:cs="Times New Roman"/>
          <w:color w:val="000000"/>
          <w:sz w:val="24"/>
          <w:szCs w:val="24"/>
        </w:rPr>
        <w:t xml:space="preserve">neurasthenia or neuratropia, described </w:t>
      </w:r>
      <w:r w:rsidR="001D03B9">
        <w:rPr>
          <w:rFonts w:ascii="Times New Roman" w:hAnsi="Times New Roman" w:cs="Times New Roman"/>
          <w:color w:val="000000"/>
          <w:sz w:val="24"/>
          <w:szCs w:val="24"/>
        </w:rPr>
        <w:t xml:space="preserve">and characterized </w:t>
      </w:r>
      <w:r w:rsidR="0080511F">
        <w:rPr>
          <w:rFonts w:ascii="Times New Roman" w:hAnsi="Times New Roman" w:cs="Times New Roman"/>
          <w:color w:val="000000"/>
          <w:sz w:val="24"/>
          <w:szCs w:val="24"/>
        </w:rPr>
        <w:t>as a nervous disorder</w:t>
      </w:r>
      <w:r w:rsidR="0038675B">
        <w:rPr>
          <w:rFonts w:ascii="Times New Roman" w:hAnsi="Times New Roman" w:cs="Times New Roman"/>
          <w:color w:val="000000"/>
          <w:sz w:val="24"/>
          <w:szCs w:val="24"/>
        </w:rPr>
        <w:t xml:space="preserve"> of the mind</w:t>
      </w:r>
      <w:r w:rsidR="001D03B9">
        <w:rPr>
          <w:rFonts w:ascii="Times New Roman" w:hAnsi="Times New Roman" w:cs="Times New Roman"/>
          <w:color w:val="000000"/>
          <w:sz w:val="24"/>
          <w:szCs w:val="24"/>
        </w:rPr>
        <w:t>.</w:t>
      </w:r>
      <w:r w:rsidR="0080511F">
        <w:rPr>
          <w:rStyle w:val="FootnoteReference"/>
          <w:rFonts w:ascii="Times New Roman" w:hAnsi="Times New Roman" w:cs="Times New Roman"/>
          <w:color w:val="000000"/>
          <w:sz w:val="24"/>
          <w:szCs w:val="24"/>
        </w:rPr>
        <w:footnoteReference w:id="31"/>
      </w:r>
      <w:r w:rsidR="0080511F">
        <w:rPr>
          <w:rFonts w:ascii="Times New Roman" w:hAnsi="Times New Roman" w:cs="Times New Roman"/>
          <w:color w:val="000000"/>
          <w:sz w:val="24"/>
          <w:szCs w:val="24"/>
        </w:rPr>
        <w:t xml:space="preserve"> This new condition</w:t>
      </w:r>
      <w:r w:rsidR="003867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used almost exclusively to diagnose </w:t>
      </w:r>
      <w:r w:rsidR="0038675B">
        <w:rPr>
          <w:rFonts w:ascii="Times New Roman" w:hAnsi="Times New Roman" w:cs="Times New Roman"/>
          <w:color w:val="000000"/>
          <w:sz w:val="24"/>
          <w:szCs w:val="24"/>
        </w:rPr>
        <w:t>women, was</w:t>
      </w:r>
      <w:r w:rsidR="0080511F">
        <w:rPr>
          <w:rFonts w:ascii="Times New Roman" w:hAnsi="Times New Roman" w:cs="Times New Roman"/>
          <w:color w:val="000000"/>
          <w:sz w:val="24"/>
          <w:szCs w:val="24"/>
        </w:rPr>
        <w:t xml:space="preserve"> associated with nervousness, mental anxiety, and anguish which then depressed the physical functions of the human body</w:t>
      </w:r>
      <w:r w:rsidR="001D03B9">
        <w:rPr>
          <w:rFonts w:ascii="Times New Roman" w:hAnsi="Times New Roman" w:cs="Times New Roman"/>
          <w:color w:val="000000"/>
          <w:sz w:val="24"/>
          <w:szCs w:val="24"/>
        </w:rPr>
        <w:t>.</w:t>
      </w:r>
      <w:r w:rsidR="0080511F">
        <w:rPr>
          <w:rStyle w:val="FootnoteReference"/>
          <w:rFonts w:ascii="Times New Roman" w:hAnsi="Times New Roman" w:cs="Times New Roman"/>
          <w:color w:val="000000"/>
          <w:sz w:val="24"/>
          <w:szCs w:val="24"/>
        </w:rPr>
        <w:footnoteReference w:id="32"/>
      </w:r>
      <w:r w:rsidR="0080511F">
        <w:rPr>
          <w:rFonts w:ascii="Times New Roman" w:hAnsi="Times New Roman" w:cs="Times New Roman"/>
          <w:color w:val="000000"/>
          <w:sz w:val="24"/>
          <w:szCs w:val="24"/>
        </w:rPr>
        <w:t xml:space="preserve"> </w:t>
      </w:r>
      <w:r w:rsidR="001D2F76">
        <w:rPr>
          <w:rFonts w:ascii="Times New Roman" w:hAnsi="Times New Roman" w:cs="Times New Roman"/>
          <w:color w:val="000000"/>
          <w:sz w:val="24"/>
          <w:szCs w:val="24"/>
        </w:rPr>
        <w:t xml:space="preserve">This </w:t>
      </w:r>
      <w:r w:rsidR="0080511F">
        <w:rPr>
          <w:rFonts w:ascii="Times New Roman" w:hAnsi="Times New Roman" w:cs="Times New Roman"/>
          <w:color w:val="000000"/>
          <w:sz w:val="24"/>
          <w:szCs w:val="24"/>
        </w:rPr>
        <w:t xml:space="preserve">would have most likely been the diagnosis in which </w:t>
      </w:r>
      <w:r w:rsidR="001D2F76">
        <w:rPr>
          <w:rFonts w:ascii="Times New Roman" w:hAnsi="Times New Roman" w:cs="Times New Roman"/>
          <w:color w:val="000000"/>
          <w:sz w:val="24"/>
          <w:szCs w:val="24"/>
        </w:rPr>
        <w:t xml:space="preserve">these </w:t>
      </w:r>
      <w:r w:rsidR="0080511F">
        <w:rPr>
          <w:rFonts w:ascii="Times New Roman" w:hAnsi="Times New Roman" w:cs="Times New Roman"/>
          <w:color w:val="000000"/>
          <w:sz w:val="24"/>
          <w:szCs w:val="24"/>
        </w:rPr>
        <w:t xml:space="preserve">women received when abroad in China, even though this was not the actual condition which they suffered from. </w:t>
      </w:r>
    </w:p>
    <w:p w14:paraId="272E4C3A" w14:textId="0A81C19A" w:rsidR="007E64D3" w:rsidRDefault="0080511F" w:rsidP="001D03B9">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Looking back at Anna Pruitt, King describes how Anna’s “struggles against loneliness, bitterness, and depression were all kept behind the closed door of the missionary compound”</w:t>
      </w:r>
      <w:r w:rsidR="001D03B9">
        <w:rPr>
          <w:rFonts w:ascii="Times New Roman" w:hAnsi="Times New Roman" w:cs="Times New Roman"/>
          <w:color w:val="000000"/>
          <w:sz w:val="24"/>
          <w:szCs w:val="24"/>
        </w:rPr>
        <w:t>,</w:t>
      </w:r>
      <w:r w:rsidR="001D2F76">
        <w:rPr>
          <w:rFonts w:ascii="Times New Roman" w:hAnsi="Times New Roman" w:cs="Times New Roman"/>
          <w:color w:val="000000"/>
          <w:sz w:val="24"/>
          <w:szCs w:val="24"/>
        </w:rPr>
        <w:t xml:space="preserve"> a sadly common way in which women’s issues were dealt with.</w:t>
      </w:r>
      <w:r w:rsidR="001D03B9">
        <w:rPr>
          <w:rStyle w:val="FootnoteReference"/>
          <w:rFonts w:ascii="Times New Roman" w:hAnsi="Times New Roman" w:cs="Times New Roman"/>
          <w:color w:val="000000"/>
          <w:sz w:val="24"/>
          <w:szCs w:val="24"/>
        </w:rPr>
        <w:footnoteReference w:id="33"/>
      </w:r>
      <w:r w:rsidR="001D2F76">
        <w:rPr>
          <w:rFonts w:ascii="Times New Roman" w:hAnsi="Times New Roman" w:cs="Times New Roman"/>
          <w:color w:val="000000"/>
          <w:sz w:val="24"/>
          <w:szCs w:val="24"/>
        </w:rPr>
        <w:t xml:space="preserve"> Even though these feelings started to affect Anna’s work and daily life, they were simply ignored by the </w:t>
      </w:r>
      <w:r w:rsidR="004643C5">
        <w:rPr>
          <w:rFonts w:ascii="Times New Roman" w:hAnsi="Times New Roman" w:cs="Times New Roman"/>
          <w:color w:val="000000"/>
          <w:sz w:val="24"/>
          <w:szCs w:val="24"/>
        </w:rPr>
        <w:t xml:space="preserve">male-run </w:t>
      </w:r>
      <w:r w:rsidR="004125F1">
        <w:rPr>
          <w:rFonts w:ascii="Times New Roman" w:hAnsi="Times New Roman" w:cs="Times New Roman"/>
          <w:color w:val="000000"/>
          <w:sz w:val="24"/>
          <w:szCs w:val="24"/>
        </w:rPr>
        <w:t>m</w:t>
      </w:r>
      <w:r w:rsidR="001D2F76">
        <w:rPr>
          <w:rFonts w:ascii="Times New Roman" w:hAnsi="Times New Roman" w:cs="Times New Roman"/>
          <w:color w:val="000000"/>
          <w:sz w:val="24"/>
          <w:szCs w:val="24"/>
        </w:rPr>
        <w:t xml:space="preserve">ission </w:t>
      </w:r>
      <w:r w:rsidR="004125F1">
        <w:rPr>
          <w:rFonts w:ascii="Times New Roman" w:hAnsi="Times New Roman" w:cs="Times New Roman"/>
          <w:color w:val="000000"/>
          <w:sz w:val="24"/>
          <w:szCs w:val="24"/>
        </w:rPr>
        <w:t>s</w:t>
      </w:r>
      <w:r w:rsidR="001D2F76">
        <w:rPr>
          <w:rFonts w:ascii="Times New Roman" w:hAnsi="Times New Roman" w:cs="Times New Roman"/>
          <w:color w:val="000000"/>
          <w:sz w:val="24"/>
          <w:szCs w:val="24"/>
        </w:rPr>
        <w:t xml:space="preserve">ociety. </w:t>
      </w:r>
      <w:r w:rsidR="001D03B9">
        <w:rPr>
          <w:rFonts w:ascii="Times New Roman" w:hAnsi="Times New Roman" w:cs="Times New Roman"/>
          <w:color w:val="000000"/>
          <w:sz w:val="24"/>
          <w:szCs w:val="24"/>
        </w:rPr>
        <w:t>With that said,</w:t>
      </w:r>
      <w:r w:rsidR="001D2F76">
        <w:rPr>
          <w:rFonts w:ascii="Times New Roman" w:hAnsi="Times New Roman" w:cs="Times New Roman"/>
          <w:color w:val="000000"/>
          <w:sz w:val="24"/>
          <w:szCs w:val="24"/>
        </w:rPr>
        <w:t xml:space="preserve"> Anna “admitted that church members were loving and appreciative</w:t>
      </w:r>
      <w:r w:rsidR="00E81254">
        <w:rPr>
          <w:rFonts w:ascii="Times New Roman" w:hAnsi="Times New Roman" w:cs="Times New Roman"/>
          <w:color w:val="000000"/>
          <w:sz w:val="24"/>
          <w:szCs w:val="24"/>
        </w:rPr>
        <w:t xml:space="preserve"> and </w:t>
      </w:r>
      <w:r w:rsidR="001D2F76">
        <w:rPr>
          <w:rFonts w:ascii="Times New Roman" w:hAnsi="Times New Roman" w:cs="Times New Roman"/>
          <w:color w:val="000000"/>
          <w:sz w:val="24"/>
          <w:szCs w:val="24"/>
        </w:rPr>
        <w:t xml:space="preserve">the Chinese </w:t>
      </w:r>
      <w:r w:rsidR="00E81254">
        <w:rPr>
          <w:rFonts w:ascii="Times New Roman" w:hAnsi="Times New Roman" w:cs="Times New Roman"/>
          <w:color w:val="000000"/>
          <w:sz w:val="24"/>
          <w:szCs w:val="24"/>
        </w:rPr>
        <w:t xml:space="preserve">were </w:t>
      </w:r>
      <w:r w:rsidR="001D2F76">
        <w:rPr>
          <w:rFonts w:ascii="Times New Roman" w:hAnsi="Times New Roman" w:cs="Times New Roman"/>
          <w:color w:val="000000"/>
          <w:sz w:val="24"/>
          <w:szCs w:val="24"/>
        </w:rPr>
        <w:t>kind and thoughtful” towards her</w:t>
      </w:r>
      <w:r w:rsidR="00177030">
        <w:rPr>
          <w:rFonts w:ascii="Times New Roman" w:hAnsi="Times New Roman" w:cs="Times New Roman"/>
          <w:color w:val="000000"/>
          <w:sz w:val="24"/>
          <w:szCs w:val="24"/>
        </w:rPr>
        <w:t>,</w:t>
      </w:r>
      <w:r w:rsidR="001D2F76">
        <w:rPr>
          <w:rFonts w:ascii="Times New Roman" w:hAnsi="Times New Roman" w:cs="Times New Roman"/>
          <w:color w:val="000000"/>
          <w:sz w:val="24"/>
          <w:szCs w:val="24"/>
        </w:rPr>
        <w:t xml:space="preserve"> demonstrating a support in the mission communities but not from the societies</w:t>
      </w:r>
      <w:r w:rsidR="001D03B9">
        <w:rPr>
          <w:rFonts w:ascii="Times New Roman" w:hAnsi="Times New Roman" w:cs="Times New Roman"/>
          <w:color w:val="000000"/>
          <w:sz w:val="24"/>
          <w:szCs w:val="24"/>
        </w:rPr>
        <w:t>.</w:t>
      </w:r>
      <w:r w:rsidR="001D2F76">
        <w:rPr>
          <w:rStyle w:val="FootnoteReference"/>
          <w:rFonts w:ascii="Times New Roman" w:hAnsi="Times New Roman" w:cs="Times New Roman"/>
          <w:color w:val="000000"/>
          <w:sz w:val="24"/>
          <w:szCs w:val="24"/>
        </w:rPr>
        <w:footnoteReference w:id="34"/>
      </w:r>
      <w:r w:rsidR="001D2F76">
        <w:rPr>
          <w:rFonts w:ascii="Times New Roman" w:hAnsi="Times New Roman" w:cs="Times New Roman"/>
          <w:color w:val="000000"/>
          <w:sz w:val="24"/>
          <w:szCs w:val="24"/>
        </w:rPr>
        <w:t xml:space="preserve"> Instead, </w:t>
      </w:r>
      <w:r w:rsidR="004643C5">
        <w:rPr>
          <w:rFonts w:ascii="Times New Roman" w:hAnsi="Times New Roman" w:cs="Times New Roman"/>
          <w:color w:val="000000"/>
          <w:sz w:val="24"/>
          <w:szCs w:val="24"/>
        </w:rPr>
        <w:t xml:space="preserve">male-based </w:t>
      </w:r>
      <w:r w:rsidR="006946B4">
        <w:rPr>
          <w:rFonts w:ascii="Times New Roman" w:hAnsi="Times New Roman" w:cs="Times New Roman"/>
          <w:color w:val="000000"/>
          <w:sz w:val="24"/>
          <w:szCs w:val="24"/>
        </w:rPr>
        <w:t>m</w:t>
      </w:r>
      <w:r w:rsidR="001D2F76">
        <w:rPr>
          <w:rFonts w:ascii="Times New Roman" w:hAnsi="Times New Roman" w:cs="Times New Roman"/>
          <w:color w:val="000000"/>
          <w:sz w:val="24"/>
          <w:szCs w:val="24"/>
        </w:rPr>
        <w:t xml:space="preserve">ission </w:t>
      </w:r>
      <w:r w:rsidR="006946B4">
        <w:rPr>
          <w:rFonts w:ascii="Times New Roman" w:hAnsi="Times New Roman" w:cs="Times New Roman"/>
          <w:color w:val="000000"/>
          <w:sz w:val="24"/>
          <w:szCs w:val="24"/>
        </w:rPr>
        <w:t>s</w:t>
      </w:r>
      <w:r w:rsidR="001D2F76">
        <w:rPr>
          <w:rFonts w:ascii="Times New Roman" w:hAnsi="Times New Roman" w:cs="Times New Roman"/>
          <w:color w:val="000000"/>
          <w:sz w:val="24"/>
          <w:szCs w:val="24"/>
        </w:rPr>
        <w:t xml:space="preserve">ocieties took a very different approach to dealing with </w:t>
      </w:r>
      <w:r w:rsidR="001D03B9">
        <w:rPr>
          <w:rFonts w:ascii="Times New Roman" w:hAnsi="Times New Roman" w:cs="Times New Roman"/>
          <w:color w:val="000000"/>
          <w:sz w:val="24"/>
          <w:szCs w:val="24"/>
        </w:rPr>
        <w:t>these women</w:t>
      </w:r>
      <w:r w:rsidR="00790C66">
        <w:rPr>
          <w:rFonts w:ascii="Times New Roman" w:hAnsi="Times New Roman" w:cs="Times New Roman"/>
          <w:color w:val="000000"/>
          <w:sz w:val="24"/>
          <w:szCs w:val="24"/>
        </w:rPr>
        <w:t>,</w:t>
      </w:r>
      <w:r w:rsidR="001D03B9">
        <w:rPr>
          <w:rFonts w:ascii="Times New Roman" w:hAnsi="Times New Roman" w:cs="Times New Roman"/>
          <w:color w:val="000000"/>
          <w:sz w:val="24"/>
          <w:szCs w:val="24"/>
        </w:rPr>
        <w:t xml:space="preserve"> their struggles and feelings. </w:t>
      </w:r>
      <w:r w:rsidR="001D2F76">
        <w:rPr>
          <w:rFonts w:ascii="Times New Roman" w:hAnsi="Times New Roman" w:cs="Times New Roman"/>
          <w:color w:val="000000"/>
          <w:sz w:val="24"/>
          <w:szCs w:val="24"/>
        </w:rPr>
        <w:t xml:space="preserve">Their </w:t>
      </w:r>
      <w:r w:rsidR="00886DED">
        <w:rPr>
          <w:rFonts w:ascii="Times New Roman" w:hAnsi="Times New Roman" w:cs="Times New Roman"/>
          <w:color w:val="000000"/>
          <w:sz w:val="24"/>
          <w:szCs w:val="24"/>
        </w:rPr>
        <w:t>remedy</w:t>
      </w:r>
      <w:r w:rsidR="001D2F76">
        <w:rPr>
          <w:rFonts w:ascii="Times New Roman" w:hAnsi="Times New Roman" w:cs="Times New Roman"/>
          <w:color w:val="000000"/>
          <w:sz w:val="24"/>
          <w:szCs w:val="24"/>
        </w:rPr>
        <w:t xml:space="preserve"> to </w:t>
      </w:r>
      <w:r w:rsidR="00886DED">
        <w:rPr>
          <w:rFonts w:ascii="Times New Roman" w:hAnsi="Times New Roman" w:cs="Times New Roman"/>
          <w:color w:val="000000"/>
          <w:sz w:val="24"/>
          <w:szCs w:val="24"/>
        </w:rPr>
        <w:t>this mental health problem</w:t>
      </w:r>
      <w:r w:rsidR="001D2F76">
        <w:rPr>
          <w:rFonts w:ascii="Times New Roman" w:hAnsi="Times New Roman" w:cs="Times New Roman"/>
          <w:color w:val="000000"/>
          <w:sz w:val="24"/>
          <w:szCs w:val="24"/>
        </w:rPr>
        <w:t xml:space="preserve"> was to simply be happy and smile. </w:t>
      </w:r>
      <w:r w:rsidR="00886DED">
        <w:rPr>
          <w:rFonts w:ascii="Times New Roman" w:hAnsi="Times New Roman" w:cs="Times New Roman"/>
          <w:color w:val="000000"/>
          <w:sz w:val="24"/>
          <w:szCs w:val="24"/>
        </w:rPr>
        <w:t>The</w:t>
      </w:r>
      <w:r w:rsidR="00D53F99">
        <w:rPr>
          <w:rFonts w:ascii="Times New Roman" w:hAnsi="Times New Roman" w:cs="Times New Roman"/>
          <w:color w:val="000000"/>
          <w:sz w:val="24"/>
          <w:szCs w:val="24"/>
        </w:rPr>
        <w:t xml:space="preserve"> </w:t>
      </w:r>
      <w:r w:rsidR="00D53F99" w:rsidRPr="00131CC0">
        <w:rPr>
          <w:rFonts w:ascii="Times New Roman" w:hAnsi="Times New Roman" w:cs="Times New Roman"/>
          <w:color w:val="000000"/>
          <w:sz w:val="24"/>
          <w:szCs w:val="24"/>
        </w:rPr>
        <w:t>scholar Pat Barr</w:t>
      </w:r>
      <w:r w:rsidR="00D53F99">
        <w:rPr>
          <w:rFonts w:ascii="Times New Roman" w:hAnsi="Times New Roman" w:cs="Times New Roman"/>
          <w:color w:val="000000"/>
          <w:sz w:val="24"/>
          <w:szCs w:val="24"/>
        </w:rPr>
        <w:t xml:space="preserve"> </w:t>
      </w:r>
      <w:r w:rsidR="001D03B9">
        <w:rPr>
          <w:rFonts w:ascii="Times New Roman" w:hAnsi="Times New Roman" w:cs="Times New Roman"/>
          <w:color w:val="000000"/>
          <w:sz w:val="24"/>
          <w:szCs w:val="24"/>
        </w:rPr>
        <w:t>outlines</w:t>
      </w:r>
      <w:r w:rsidR="00D53F99">
        <w:rPr>
          <w:rFonts w:ascii="Times New Roman" w:hAnsi="Times New Roman" w:cs="Times New Roman"/>
          <w:color w:val="000000"/>
          <w:sz w:val="24"/>
          <w:szCs w:val="24"/>
        </w:rPr>
        <w:t xml:space="preserve"> how “happy cheerfulness was valued” to make the best out of a dreary situation</w:t>
      </w:r>
      <w:r w:rsidR="001D03B9">
        <w:rPr>
          <w:rFonts w:ascii="Times New Roman" w:hAnsi="Times New Roman" w:cs="Times New Roman"/>
          <w:color w:val="000000"/>
          <w:sz w:val="24"/>
          <w:szCs w:val="24"/>
        </w:rPr>
        <w:t>.</w:t>
      </w:r>
      <w:r w:rsidR="00D53F99">
        <w:rPr>
          <w:rStyle w:val="FootnoteReference"/>
          <w:rFonts w:ascii="Times New Roman" w:hAnsi="Times New Roman" w:cs="Times New Roman"/>
          <w:color w:val="000000"/>
          <w:sz w:val="24"/>
          <w:szCs w:val="24"/>
        </w:rPr>
        <w:footnoteReference w:id="35"/>
      </w:r>
      <w:r w:rsidR="00D53F99">
        <w:rPr>
          <w:rFonts w:ascii="Times New Roman" w:hAnsi="Times New Roman" w:cs="Times New Roman"/>
          <w:color w:val="000000"/>
          <w:sz w:val="24"/>
          <w:szCs w:val="24"/>
        </w:rPr>
        <w:t xml:space="preserve"> But what d</w:t>
      </w:r>
      <w:r w:rsidR="00DC40A4">
        <w:rPr>
          <w:rFonts w:ascii="Times New Roman" w:hAnsi="Times New Roman" w:cs="Times New Roman"/>
          <w:color w:val="000000"/>
          <w:sz w:val="24"/>
          <w:szCs w:val="24"/>
        </w:rPr>
        <w:t>id</w:t>
      </w:r>
      <w:r w:rsidR="00D53F99">
        <w:rPr>
          <w:rFonts w:ascii="Times New Roman" w:hAnsi="Times New Roman" w:cs="Times New Roman"/>
          <w:color w:val="000000"/>
          <w:sz w:val="24"/>
          <w:szCs w:val="24"/>
        </w:rPr>
        <w:t xml:space="preserve"> that mean for these women? Nothing. The belief that a cheerful attitude and hard work were the way to “forgetting one’s personal pains” </w:t>
      </w:r>
      <w:r w:rsidR="007A4649">
        <w:rPr>
          <w:rFonts w:ascii="Times New Roman" w:hAnsi="Times New Roman" w:cs="Times New Roman"/>
          <w:color w:val="000000"/>
          <w:sz w:val="24"/>
          <w:szCs w:val="24"/>
        </w:rPr>
        <w:t>did not help</w:t>
      </w:r>
      <w:r w:rsidR="00D53F99">
        <w:rPr>
          <w:rFonts w:ascii="Times New Roman" w:hAnsi="Times New Roman" w:cs="Times New Roman"/>
          <w:color w:val="000000"/>
          <w:sz w:val="24"/>
          <w:szCs w:val="24"/>
        </w:rPr>
        <w:t xml:space="preserve"> these women as they began to spiral even </w:t>
      </w:r>
      <w:r w:rsidR="00D53F99">
        <w:rPr>
          <w:rFonts w:ascii="Times New Roman" w:hAnsi="Times New Roman" w:cs="Times New Roman"/>
          <w:color w:val="000000"/>
          <w:sz w:val="24"/>
          <w:szCs w:val="24"/>
        </w:rPr>
        <w:lastRenderedPageBreak/>
        <w:t>further into depression due to</w:t>
      </w:r>
      <w:r w:rsidR="001D03B9">
        <w:rPr>
          <w:rFonts w:ascii="Times New Roman" w:hAnsi="Times New Roman" w:cs="Times New Roman"/>
          <w:color w:val="000000"/>
          <w:sz w:val="24"/>
          <w:szCs w:val="24"/>
        </w:rPr>
        <w:t xml:space="preserve"> lack of support, leading them to </w:t>
      </w:r>
      <w:r w:rsidR="00D53F99">
        <w:rPr>
          <w:rFonts w:ascii="Times New Roman" w:hAnsi="Times New Roman" w:cs="Times New Roman"/>
          <w:color w:val="000000"/>
          <w:sz w:val="24"/>
          <w:szCs w:val="24"/>
        </w:rPr>
        <w:t>questioning their faith in God</w:t>
      </w:r>
      <w:r w:rsidR="001D03B9">
        <w:rPr>
          <w:rFonts w:ascii="Times New Roman" w:hAnsi="Times New Roman" w:cs="Times New Roman"/>
          <w:color w:val="000000"/>
          <w:sz w:val="24"/>
          <w:szCs w:val="24"/>
        </w:rPr>
        <w:t xml:space="preserve"> and His plan.</w:t>
      </w:r>
      <w:r w:rsidR="00D53F99">
        <w:rPr>
          <w:rStyle w:val="FootnoteReference"/>
          <w:rFonts w:ascii="Times New Roman" w:hAnsi="Times New Roman" w:cs="Times New Roman"/>
          <w:color w:val="000000"/>
          <w:sz w:val="24"/>
          <w:szCs w:val="24"/>
        </w:rPr>
        <w:footnoteReference w:id="36"/>
      </w:r>
      <w:r w:rsidR="00D53F99">
        <w:rPr>
          <w:rFonts w:ascii="Times New Roman" w:hAnsi="Times New Roman" w:cs="Times New Roman"/>
          <w:color w:val="000000"/>
          <w:sz w:val="24"/>
          <w:szCs w:val="24"/>
        </w:rPr>
        <w:t xml:space="preserve"> </w:t>
      </w:r>
    </w:p>
    <w:p w14:paraId="70671BC6" w14:textId="622654CB" w:rsidR="006C36A6" w:rsidRDefault="00D53F99" w:rsidP="00D53F99">
      <w:pPr>
        <w:spacing w:line="480" w:lineRule="auto"/>
        <w:ind w:firstLine="720"/>
        <w:rPr>
          <w:rFonts w:ascii="Times New Roman" w:hAnsi="Times New Roman" w:cs="Times New Roman"/>
          <w:iCs/>
          <w:color w:val="000000"/>
          <w:sz w:val="24"/>
          <w:szCs w:val="24"/>
          <w:shd w:val="clear" w:color="auto" w:fill="FFFFFF"/>
        </w:rPr>
      </w:pPr>
      <w:r>
        <w:rPr>
          <w:rFonts w:ascii="Times New Roman" w:hAnsi="Times New Roman" w:cs="Times New Roman"/>
          <w:color w:val="000000"/>
          <w:sz w:val="24"/>
          <w:szCs w:val="24"/>
        </w:rPr>
        <w:t xml:space="preserve">One primary source from 1918 </w:t>
      </w:r>
      <w:r w:rsidRPr="00D53F99">
        <w:rPr>
          <w:rFonts w:ascii="Times New Roman" w:hAnsi="Times New Roman" w:cs="Times New Roman"/>
          <w:color w:val="000000"/>
          <w:sz w:val="24"/>
          <w:szCs w:val="24"/>
        </w:rPr>
        <w:t xml:space="preserve">called </w:t>
      </w:r>
      <w:r w:rsidRPr="00D53F99">
        <w:rPr>
          <w:rFonts w:ascii="Times New Roman" w:hAnsi="Times New Roman" w:cs="Times New Roman"/>
          <w:i/>
          <w:iCs/>
          <w:color w:val="000000"/>
          <w:sz w:val="24"/>
          <w:szCs w:val="24"/>
          <w:shd w:val="clear" w:color="auto" w:fill="FFFFFF"/>
        </w:rPr>
        <w:t xml:space="preserve">A Manual for Young Missionaries to China </w:t>
      </w:r>
      <w:r w:rsidRPr="00D53F99">
        <w:rPr>
          <w:rFonts w:ascii="Times New Roman" w:hAnsi="Times New Roman" w:cs="Times New Roman"/>
          <w:iCs/>
          <w:color w:val="000000"/>
          <w:sz w:val="24"/>
          <w:szCs w:val="24"/>
          <w:shd w:val="clear" w:color="auto" w:fill="FFFFFF"/>
        </w:rPr>
        <w:t>was created in the hopes of help</w:t>
      </w:r>
      <w:r w:rsidR="00507734">
        <w:rPr>
          <w:rFonts w:ascii="Times New Roman" w:hAnsi="Times New Roman" w:cs="Times New Roman"/>
          <w:iCs/>
          <w:color w:val="000000"/>
          <w:sz w:val="24"/>
          <w:szCs w:val="24"/>
          <w:shd w:val="clear" w:color="auto" w:fill="FFFFFF"/>
        </w:rPr>
        <w:t xml:space="preserve">ing </w:t>
      </w:r>
      <w:r w:rsidRPr="00D53F99">
        <w:rPr>
          <w:rFonts w:ascii="Times New Roman" w:hAnsi="Times New Roman" w:cs="Times New Roman"/>
          <w:iCs/>
          <w:color w:val="000000"/>
          <w:sz w:val="24"/>
          <w:szCs w:val="24"/>
          <w:shd w:val="clear" w:color="auto" w:fill="FFFFFF"/>
        </w:rPr>
        <w:t xml:space="preserve">future missionaries prepare for their time in </w:t>
      </w:r>
      <w:r w:rsidR="006C36A6">
        <w:rPr>
          <w:rFonts w:ascii="Times New Roman" w:hAnsi="Times New Roman" w:cs="Times New Roman"/>
          <w:iCs/>
          <w:color w:val="000000"/>
          <w:sz w:val="24"/>
          <w:szCs w:val="24"/>
          <w:shd w:val="clear" w:color="auto" w:fill="FFFFFF"/>
        </w:rPr>
        <w:t xml:space="preserve">this foreign nation of China. </w:t>
      </w:r>
      <w:r w:rsidRPr="00D53F99">
        <w:rPr>
          <w:rFonts w:ascii="Times New Roman" w:hAnsi="Times New Roman" w:cs="Times New Roman"/>
          <w:iCs/>
          <w:color w:val="000000"/>
          <w:sz w:val="24"/>
          <w:szCs w:val="24"/>
          <w:shd w:val="clear" w:color="auto" w:fill="FFFFFF"/>
        </w:rPr>
        <w:t>This</w:t>
      </w:r>
      <w:r>
        <w:rPr>
          <w:rFonts w:ascii="Times New Roman" w:hAnsi="Times New Roman" w:cs="Times New Roman"/>
          <w:iCs/>
          <w:color w:val="000000"/>
          <w:sz w:val="24"/>
          <w:szCs w:val="24"/>
          <w:shd w:val="clear" w:color="auto" w:fill="FFFFFF"/>
        </w:rPr>
        <w:t xml:space="preserve"> source provides immense knowledge for missionaries regarding time off, dealing with the Chinese language, and making sure one </w:t>
      </w:r>
      <w:r w:rsidR="0092774C">
        <w:rPr>
          <w:rFonts w:ascii="Times New Roman" w:hAnsi="Times New Roman" w:cs="Times New Roman"/>
          <w:iCs/>
          <w:color w:val="000000"/>
          <w:sz w:val="24"/>
          <w:szCs w:val="24"/>
          <w:shd w:val="clear" w:color="auto" w:fill="FFFFFF"/>
        </w:rPr>
        <w:t>wa</w:t>
      </w:r>
      <w:r>
        <w:rPr>
          <w:rFonts w:ascii="Times New Roman" w:hAnsi="Times New Roman" w:cs="Times New Roman"/>
          <w:iCs/>
          <w:color w:val="000000"/>
          <w:sz w:val="24"/>
          <w:szCs w:val="24"/>
          <w:shd w:val="clear" w:color="auto" w:fill="FFFFFF"/>
        </w:rPr>
        <w:t>s physically healthy. But this source fail</w:t>
      </w:r>
      <w:r w:rsidR="009268B5">
        <w:rPr>
          <w:rFonts w:ascii="Times New Roman" w:hAnsi="Times New Roman" w:cs="Times New Roman"/>
          <w:iCs/>
          <w:color w:val="000000"/>
          <w:sz w:val="24"/>
          <w:szCs w:val="24"/>
          <w:shd w:val="clear" w:color="auto" w:fill="FFFFFF"/>
        </w:rPr>
        <w:t>ed</w:t>
      </w:r>
      <w:r>
        <w:rPr>
          <w:rFonts w:ascii="Times New Roman" w:hAnsi="Times New Roman" w:cs="Times New Roman"/>
          <w:iCs/>
          <w:color w:val="000000"/>
          <w:sz w:val="24"/>
          <w:szCs w:val="24"/>
          <w:shd w:val="clear" w:color="auto" w:fill="FFFFFF"/>
        </w:rPr>
        <w:t xml:space="preserve"> to mention anything related to taking care of one’s mental health. </w:t>
      </w:r>
      <w:r w:rsidR="00551EBF">
        <w:rPr>
          <w:rFonts w:ascii="Times New Roman" w:hAnsi="Times New Roman" w:cs="Times New Roman"/>
          <w:iCs/>
          <w:color w:val="000000"/>
          <w:sz w:val="24"/>
          <w:szCs w:val="24"/>
          <w:shd w:val="clear" w:color="auto" w:fill="FFFFFF"/>
        </w:rPr>
        <w:t xml:space="preserve">In fact, the whole first chapter of this manual </w:t>
      </w:r>
      <w:r w:rsidR="006C36A6">
        <w:rPr>
          <w:rFonts w:ascii="Times New Roman" w:hAnsi="Times New Roman" w:cs="Times New Roman"/>
          <w:iCs/>
          <w:color w:val="000000"/>
          <w:sz w:val="24"/>
          <w:szCs w:val="24"/>
          <w:shd w:val="clear" w:color="auto" w:fill="FFFFFF"/>
        </w:rPr>
        <w:t>is</w:t>
      </w:r>
      <w:r w:rsidR="000B75A7">
        <w:rPr>
          <w:rFonts w:ascii="Times New Roman" w:hAnsi="Times New Roman" w:cs="Times New Roman"/>
          <w:iCs/>
          <w:color w:val="000000"/>
          <w:sz w:val="24"/>
          <w:szCs w:val="24"/>
          <w:shd w:val="clear" w:color="auto" w:fill="FFFFFF"/>
        </w:rPr>
        <w:t xml:space="preserve"> </w:t>
      </w:r>
      <w:r w:rsidR="00551EBF">
        <w:rPr>
          <w:rFonts w:ascii="Times New Roman" w:hAnsi="Times New Roman" w:cs="Times New Roman"/>
          <w:iCs/>
          <w:color w:val="000000"/>
          <w:sz w:val="24"/>
          <w:szCs w:val="24"/>
          <w:shd w:val="clear" w:color="auto" w:fill="FFFFFF"/>
        </w:rPr>
        <w:t xml:space="preserve">dedicated to the physical health of the missionary and </w:t>
      </w:r>
      <w:r w:rsidR="006C36A6">
        <w:rPr>
          <w:rFonts w:ascii="Times New Roman" w:hAnsi="Times New Roman" w:cs="Times New Roman"/>
          <w:iCs/>
          <w:color w:val="000000"/>
          <w:sz w:val="24"/>
          <w:szCs w:val="24"/>
          <w:shd w:val="clear" w:color="auto" w:fill="FFFFFF"/>
        </w:rPr>
        <w:t xml:space="preserve">helping them </w:t>
      </w:r>
      <w:r w:rsidR="00551EBF">
        <w:rPr>
          <w:rFonts w:ascii="Times New Roman" w:hAnsi="Times New Roman" w:cs="Times New Roman"/>
          <w:iCs/>
          <w:color w:val="000000"/>
          <w:sz w:val="24"/>
          <w:szCs w:val="24"/>
          <w:shd w:val="clear" w:color="auto" w:fill="FFFFFF"/>
        </w:rPr>
        <w:t>prepar</w:t>
      </w:r>
      <w:r w:rsidR="006C36A6">
        <w:rPr>
          <w:rFonts w:ascii="Times New Roman" w:hAnsi="Times New Roman" w:cs="Times New Roman"/>
          <w:iCs/>
          <w:color w:val="000000"/>
          <w:sz w:val="24"/>
          <w:szCs w:val="24"/>
          <w:shd w:val="clear" w:color="auto" w:fill="FFFFFF"/>
        </w:rPr>
        <w:t xml:space="preserve">e </w:t>
      </w:r>
      <w:r w:rsidR="00551EBF">
        <w:rPr>
          <w:rFonts w:ascii="Times New Roman" w:hAnsi="Times New Roman" w:cs="Times New Roman"/>
          <w:iCs/>
          <w:color w:val="000000"/>
          <w:sz w:val="24"/>
          <w:szCs w:val="24"/>
          <w:shd w:val="clear" w:color="auto" w:fill="FFFFFF"/>
        </w:rPr>
        <w:t>for navigating the different foods, landscapes, and illness</w:t>
      </w:r>
      <w:r w:rsidR="00886DED">
        <w:rPr>
          <w:rFonts w:ascii="Times New Roman" w:hAnsi="Times New Roman" w:cs="Times New Roman"/>
          <w:iCs/>
          <w:color w:val="000000"/>
          <w:sz w:val="24"/>
          <w:szCs w:val="24"/>
          <w:shd w:val="clear" w:color="auto" w:fill="FFFFFF"/>
        </w:rPr>
        <w:t>es</w:t>
      </w:r>
      <w:r w:rsidR="00551EBF">
        <w:rPr>
          <w:rFonts w:ascii="Times New Roman" w:hAnsi="Times New Roman" w:cs="Times New Roman"/>
          <w:iCs/>
          <w:color w:val="000000"/>
          <w:sz w:val="24"/>
          <w:szCs w:val="24"/>
          <w:shd w:val="clear" w:color="auto" w:fill="FFFFFF"/>
        </w:rPr>
        <w:t xml:space="preserve"> one could encounter. The importance placed </w:t>
      </w:r>
      <w:r w:rsidR="00886DED">
        <w:rPr>
          <w:rFonts w:ascii="Times New Roman" w:hAnsi="Times New Roman" w:cs="Times New Roman"/>
          <w:iCs/>
          <w:color w:val="000000"/>
          <w:sz w:val="24"/>
          <w:szCs w:val="24"/>
          <w:shd w:val="clear" w:color="auto" w:fill="FFFFFF"/>
        </w:rPr>
        <w:t xml:space="preserve">on </w:t>
      </w:r>
      <w:r w:rsidR="00551EBF">
        <w:rPr>
          <w:rFonts w:ascii="Times New Roman" w:hAnsi="Times New Roman" w:cs="Times New Roman"/>
          <w:iCs/>
          <w:color w:val="000000"/>
          <w:sz w:val="24"/>
          <w:szCs w:val="24"/>
          <w:shd w:val="clear" w:color="auto" w:fill="FFFFFF"/>
        </w:rPr>
        <w:t xml:space="preserve">one’s </w:t>
      </w:r>
      <w:r w:rsidR="007D6F62">
        <w:rPr>
          <w:rFonts w:ascii="Times New Roman" w:hAnsi="Times New Roman" w:cs="Times New Roman"/>
          <w:iCs/>
          <w:color w:val="000000"/>
          <w:sz w:val="24"/>
          <w:szCs w:val="24"/>
          <w:shd w:val="clear" w:color="auto" w:fill="FFFFFF"/>
        </w:rPr>
        <w:t xml:space="preserve">physical </w:t>
      </w:r>
      <w:r w:rsidR="00551EBF">
        <w:rPr>
          <w:rFonts w:ascii="Times New Roman" w:hAnsi="Times New Roman" w:cs="Times New Roman"/>
          <w:iCs/>
          <w:color w:val="000000"/>
          <w:sz w:val="24"/>
          <w:szCs w:val="24"/>
          <w:shd w:val="clear" w:color="auto" w:fill="FFFFFF"/>
        </w:rPr>
        <w:t>bod</w:t>
      </w:r>
      <w:r w:rsidR="00886DED">
        <w:rPr>
          <w:rFonts w:ascii="Times New Roman" w:hAnsi="Times New Roman" w:cs="Times New Roman"/>
          <w:iCs/>
          <w:color w:val="000000"/>
          <w:sz w:val="24"/>
          <w:szCs w:val="24"/>
          <w:shd w:val="clear" w:color="auto" w:fill="FFFFFF"/>
        </w:rPr>
        <w:t>y</w:t>
      </w:r>
      <w:r w:rsidR="00551EBF">
        <w:rPr>
          <w:rFonts w:ascii="Times New Roman" w:hAnsi="Times New Roman" w:cs="Times New Roman"/>
          <w:iCs/>
          <w:color w:val="000000"/>
          <w:sz w:val="24"/>
          <w:szCs w:val="24"/>
          <w:shd w:val="clear" w:color="auto" w:fill="FFFFFF"/>
        </w:rPr>
        <w:t xml:space="preserve"> </w:t>
      </w:r>
      <w:r w:rsidR="00C16341">
        <w:rPr>
          <w:rFonts w:ascii="Times New Roman" w:hAnsi="Times New Roman" w:cs="Times New Roman"/>
          <w:iCs/>
          <w:color w:val="000000"/>
          <w:sz w:val="24"/>
          <w:szCs w:val="24"/>
          <w:shd w:val="clear" w:color="auto" w:fill="FFFFFF"/>
        </w:rPr>
        <w:t xml:space="preserve">over the mental mindset </w:t>
      </w:r>
      <w:r w:rsidR="00551EBF">
        <w:rPr>
          <w:rFonts w:ascii="Times New Roman" w:hAnsi="Times New Roman" w:cs="Times New Roman"/>
          <w:iCs/>
          <w:color w:val="000000"/>
          <w:sz w:val="24"/>
          <w:szCs w:val="24"/>
          <w:shd w:val="clear" w:color="auto" w:fill="FFFFFF"/>
        </w:rPr>
        <w:t xml:space="preserve">is seen </w:t>
      </w:r>
      <w:r w:rsidR="00507734">
        <w:rPr>
          <w:rFonts w:ascii="Times New Roman" w:hAnsi="Times New Roman" w:cs="Times New Roman"/>
          <w:iCs/>
          <w:color w:val="000000"/>
          <w:sz w:val="24"/>
          <w:szCs w:val="24"/>
          <w:shd w:val="clear" w:color="auto" w:fill="FFFFFF"/>
        </w:rPr>
        <w:t xml:space="preserve">mentioned </w:t>
      </w:r>
      <w:r w:rsidR="00551EBF">
        <w:rPr>
          <w:rFonts w:ascii="Times New Roman" w:hAnsi="Times New Roman" w:cs="Times New Roman"/>
          <w:iCs/>
          <w:color w:val="000000"/>
          <w:sz w:val="24"/>
          <w:szCs w:val="24"/>
          <w:shd w:val="clear" w:color="auto" w:fill="FFFFFF"/>
        </w:rPr>
        <w:t xml:space="preserve">in an earlier example as male missionaries tried to restrict the access female missionaries had to the </w:t>
      </w:r>
      <w:r w:rsidR="006C36A6">
        <w:rPr>
          <w:rFonts w:ascii="Times New Roman" w:hAnsi="Times New Roman" w:cs="Times New Roman"/>
          <w:iCs/>
          <w:color w:val="000000"/>
          <w:sz w:val="24"/>
          <w:szCs w:val="24"/>
          <w:shd w:val="clear" w:color="auto" w:fill="FFFFFF"/>
        </w:rPr>
        <w:t>countryside</w:t>
      </w:r>
      <w:r w:rsidR="00551EBF">
        <w:rPr>
          <w:rFonts w:ascii="Times New Roman" w:hAnsi="Times New Roman" w:cs="Times New Roman"/>
          <w:iCs/>
          <w:color w:val="000000"/>
          <w:sz w:val="24"/>
          <w:szCs w:val="24"/>
          <w:shd w:val="clear" w:color="auto" w:fill="FFFFFF"/>
        </w:rPr>
        <w:t xml:space="preserve"> in fear of them being murdered or </w:t>
      </w:r>
      <w:r w:rsidR="007D6F62">
        <w:rPr>
          <w:rFonts w:ascii="Times New Roman" w:hAnsi="Times New Roman" w:cs="Times New Roman"/>
          <w:iCs/>
          <w:color w:val="000000"/>
          <w:sz w:val="24"/>
          <w:szCs w:val="24"/>
          <w:shd w:val="clear" w:color="auto" w:fill="FFFFFF"/>
        </w:rPr>
        <w:t>having their virginity compromised</w:t>
      </w:r>
      <w:r w:rsidR="006F1FA4">
        <w:rPr>
          <w:rFonts w:ascii="Times New Roman" w:hAnsi="Times New Roman" w:cs="Times New Roman"/>
          <w:iCs/>
          <w:color w:val="000000"/>
          <w:sz w:val="24"/>
          <w:szCs w:val="24"/>
          <w:shd w:val="clear" w:color="auto" w:fill="FFFFFF"/>
        </w:rPr>
        <w:t>.</w:t>
      </w:r>
      <w:r w:rsidR="00551EBF">
        <w:rPr>
          <w:rStyle w:val="FootnoteReference"/>
          <w:rFonts w:ascii="Times New Roman" w:hAnsi="Times New Roman" w:cs="Times New Roman"/>
          <w:iCs/>
          <w:color w:val="000000"/>
          <w:sz w:val="24"/>
          <w:szCs w:val="24"/>
          <w:shd w:val="clear" w:color="auto" w:fill="FFFFFF"/>
        </w:rPr>
        <w:footnoteReference w:id="37"/>
      </w:r>
      <w:r w:rsidR="00551EBF">
        <w:rPr>
          <w:rFonts w:ascii="Times New Roman" w:hAnsi="Times New Roman" w:cs="Times New Roman"/>
          <w:iCs/>
          <w:color w:val="000000"/>
          <w:sz w:val="24"/>
          <w:szCs w:val="24"/>
          <w:shd w:val="clear" w:color="auto" w:fill="FFFFFF"/>
        </w:rPr>
        <w:t xml:space="preserve"> </w:t>
      </w:r>
    </w:p>
    <w:p w14:paraId="3239A0AD" w14:textId="2F0B7FA5" w:rsidR="00D53F99" w:rsidRDefault="00C16341" w:rsidP="00D53F99">
      <w:pPr>
        <w:spacing w:line="480" w:lineRule="auto"/>
        <w:ind w:firstLine="720"/>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The</w:t>
      </w:r>
      <w:r w:rsidR="002468F9">
        <w:rPr>
          <w:rFonts w:ascii="Times New Roman" w:hAnsi="Times New Roman" w:cs="Times New Roman"/>
          <w:iCs/>
          <w:color w:val="000000"/>
          <w:sz w:val="24"/>
          <w:szCs w:val="24"/>
          <w:shd w:val="clear" w:color="auto" w:fill="FFFFFF"/>
        </w:rPr>
        <w:t xml:space="preserve"> </w:t>
      </w:r>
      <w:r w:rsidR="00754493">
        <w:rPr>
          <w:rFonts w:ascii="Times New Roman" w:hAnsi="Times New Roman" w:cs="Times New Roman"/>
          <w:iCs/>
          <w:color w:val="000000"/>
          <w:sz w:val="24"/>
          <w:szCs w:val="24"/>
          <w:shd w:val="clear" w:color="auto" w:fill="FFFFFF"/>
        </w:rPr>
        <w:t>manual</w:t>
      </w:r>
      <w:r w:rsidR="002468F9">
        <w:rPr>
          <w:rFonts w:ascii="Times New Roman" w:hAnsi="Times New Roman" w:cs="Times New Roman"/>
          <w:iCs/>
          <w:color w:val="000000"/>
          <w:sz w:val="24"/>
          <w:szCs w:val="24"/>
          <w:shd w:val="clear" w:color="auto" w:fill="FFFFFF"/>
        </w:rPr>
        <w:t xml:space="preserve"> </w:t>
      </w:r>
      <w:r w:rsidR="00754493">
        <w:rPr>
          <w:rFonts w:ascii="Times New Roman" w:hAnsi="Times New Roman" w:cs="Times New Roman"/>
          <w:iCs/>
          <w:color w:val="000000"/>
          <w:sz w:val="24"/>
          <w:szCs w:val="24"/>
          <w:shd w:val="clear" w:color="auto" w:fill="FFFFFF"/>
        </w:rPr>
        <w:t xml:space="preserve">does </w:t>
      </w:r>
      <w:r w:rsidR="002468F9">
        <w:rPr>
          <w:rFonts w:ascii="Times New Roman" w:hAnsi="Times New Roman" w:cs="Times New Roman"/>
          <w:iCs/>
          <w:color w:val="000000"/>
          <w:sz w:val="24"/>
          <w:szCs w:val="24"/>
          <w:shd w:val="clear" w:color="auto" w:fill="FFFFFF"/>
        </w:rPr>
        <w:t xml:space="preserve">offers one line which </w:t>
      </w:r>
      <w:r w:rsidR="00754493">
        <w:rPr>
          <w:rFonts w:ascii="Times New Roman" w:hAnsi="Times New Roman" w:cs="Times New Roman"/>
          <w:iCs/>
          <w:color w:val="000000"/>
          <w:sz w:val="24"/>
          <w:szCs w:val="24"/>
          <w:shd w:val="clear" w:color="auto" w:fill="FFFFFF"/>
        </w:rPr>
        <w:t>is</w:t>
      </w:r>
      <w:r w:rsidR="00727FB8">
        <w:rPr>
          <w:rFonts w:ascii="Times New Roman" w:hAnsi="Times New Roman" w:cs="Times New Roman"/>
          <w:iCs/>
          <w:color w:val="000000"/>
          <w:sz w:val="24"/>
          <w:szCs w:val="24"/>
          <w:shd w:val="clear" w:color="auto" w:fill="FFFFFF"/>
        </w:rPr>
        <w:t xml:space="preserve"> relat</w:t>
      </w:r>
      <w:r w:rsidR="00754493">
        <w:rPr>
          <w:rFonts w:ascii="Times New Roman" w:hAnsi="Times New Roman" w:cs="Times New Roman"/>
          <w:iCs/>
          <w:color w:val="000000"/>
          <w:sz w:val="24"/>
          <w:szCs w:val="24"/>
          <w:shd w:val="clear" w:color="auto" w:fill="FFFFFF"/>
        </w:rPr>
        <w:t>ed</w:t>
      </w:r>
      <w:r w:rsidR="002468F9">
        <w:rPr>
          <w:rFonts w:ascii="Times New Roman" w:hAnsi="Times New Roman" w:cs="Times New Roman"/>
          <w:iCs/>
          <w:color w:val="000000"/>
          <w:sz w:val="24"/>
          <w:szCs w:val="24"/>
          <w:shd w:val="clear" w:color="auto" w:fill="FFFFFF"/>
        </w:rPr>
        <w:t xml:space="preserve"> to mental health</w:t>
      </w:r>
      <w:r w:rsidR="00754493">
        <w:rPr>
          <w:rFonts w:ascii="Times New Roman" w:hAnsi="Times New Roman" w:cs="Times New Roman"/>
          <w:iCs/>
          <w:color w:val="000000"/>
          <w:sz w:val="24"/>
          <w:szCs w:val="24"/>
          <w:shd w:val="clear" w:color="auto" w:fill="FFFFFF"/>
        </w:rPr>
        <w:t>. This line states:</w:t>
      </w:r>
      <w:r w:rsidR="00727FB8">
        <w:rPr>
          <w:rFonts w:ascii="Times New Roman" w:hAnsi="Times New Roman" w:cs="Times New Roman"/>
          <w:iCs/>
          <w:color w:val="000000"/>
          <w:sz w:val="24"/>
          <w:szCs w:val="24"/>
          <w:shd w:val="clear" w:color="auto" w:fill="FFFFFF"/>
        </w:rPr>
        <w:t xml:space="preserve"> “Of course there will be lots of hard things to b</w:t>
      </w:r>
      <w:r w:rsidR="00507734">
        <w:rPr>
          <w:rFonts w:ascii="Times New Roman" w:hAnsi="Times New Roman" w:cs="Times New Roman"/>
          <w:iCs/>
          <w:color w:val="000000"/>
          <w:sz w:val="24"/>
          <w:szCs w:val="24"/>
          <w:shd w:val="clear" w:color="auto" w:fill="FFFFFF"/>
        </w:rPr>
        <w:t>e</w:t>
      </w:r>
      <w:r w:rsidR="00727FB8">
        <w:rPr>
          <w:rFonts w:ascii="Times New Roman" w:hAnsi="Times New Roman" w:cs="Times New Roman"/>
          <w:iCs/>
          <w:color w:val="000000"/>
          <w:sz w:val="24"/>
          <w:szCs w:val="24"/>
          <w:shd w:val="clear" w:color="auto" w:fill="FFFFFF"/>
        </w:rPr>
        <w:t xml:space="preserve">ar and overcome, any </w:t>
      </w:r>
      <w:proofErr w:type="gramStart"/>
      <w:r w:rsidR="00727FB8">
        <w:rPr>
          <w:rFonts w:ascii="Times New Roman" w:hAnsi="Times New Roman" w:cs="Times New Roman"/>
          <w:iCs/>
          <w:color w:val="000000"/>
          <w:sz w:val="24"/>
          <w:szCs w:val="24"/>
          <w:shd w:val="clear" w:color="auto" w:fill="FFFFFF"/>
        </w:rPr>
        <w:t>amount</w:t>
      </w:r>
      <w:proofErr w:type="gramEnd"/>
      <w:r w:rsidR="00727FB8">
        <w:rPr>
          <w:rFonts w:ascii="Times New Roman" w:hAnsi="Times New Roman" w:cs="Times New Roman"/>
          <w:iCs/>
          <w:color w:val="000000"/>
          <w:sz w:val="24"/>
          <w:szCs w:val="24"/>
          <w:shd w:val="clear" w:color="auto" w:fill="FFFFFF"/>
        </w:rPr>
        <w:t xml:space="preserve"> of vexing days</w:t>
      </w:r>
      <w:r w:rsidR="00D4062D">
        <w:rPr>
          <w:rFonts w:ascii="Times New Roman" w:hAnsi="Times New Roman" w:cs="Times New Roman"/>
          <w:iCs/>
          <w:color w:val="000000"/>
          <w:sz w:val="24"/>
          <w:szCs w:val="24"/>
          <w:shd w:val="clear" w:color="auto" w:fill="FFFFFF"/>
        </w:rPr>
        <w:t>.</w:t>
      </w:r>
      <w:r w:rsidR="00727FB8">
        <w:rPr>
          <w:rFonts w:ascii="Times New Roman" w:hAnsi="Times New Roman" w:cs="Times New Roman"/>
          <w:iCs/>
          <w:color w:val="000000"/>
          <w:sz w:val="24"/>
          <w:szCs w:val="24"/>
          <w:shd w:val="clear" w:color="auto" w:fill="FFFFFF"/>
        </w:rPr>
        <w:t>”</w:t>
      </w:r>
      <w:r w:rsidR="00727FB8">
        <w:rPr>
          <w:rStyle w:val="FootnoteReference"/>
          <w:rFonts w:ascii="Times New Roman" w:hAnsi="Times New Roman" w:cs="Times New Roman"/>
          <w:iCs/>
          <w:color w:val="000000"/>
          <w:sz w:val="24"/>
          <w:szCs w:val="24"/>
          <w:shd w:val="clear" w:color="auto" w:fill="FFFFFF"/>
        </w:rPr>
        <w:footnoteReference w:id="38"/>
      </w:r>
      <w:r w:rsidR="00727FB8">
        <w:rPr>
          <w:rFonts w:ascii="Times New Roman" w:hAnsi="Times New Roman" w:cs="Times New Roman"/>
          <w:iCs/>
          <w:color w:val="000000"/>
          <w:sz w:val="24"/>
          <w:szCs w:val="24"/>
          <w:shd w:val="clear" w:color="auto" w:fill="FFFFFF"/>
        </w:rPr>
        <w:t xml:space="preserve"> What follow</w:t>
      </w:r>
      <w:r w:rsidR="00DC40A4">
        <w:rPr>
          <w:rFonts w:ascii="Times New Roman" w:hAnsi="Times New Roman" w:cs="Times New Roman"/>
          <w:iCs/>
          <w:color w:val="000000"/>
          <w:sz w:val="24"/>
          <w:szCs w:val="24"/>
          <w:shd w:val="clear" w:color="auto" w:fill="FFFFFF"/>
        </w:rPr>
        <w:t>ed</w:t>
      </w:r>
      <w:r w:rsidR="00727FB8">
        <w:rPr>
          <w:rFonts w:ascii="Times New Roman" w:hAnsi="Times New Roman" w:cs="Times New Roman"/>
          <w:iCs/>
          <w:color w:val="000000"/>
          <w:sz w:val="24"/>
          <w:szCs w:val="24"/>
          <w:shd w:val="clear" w:color="auto" w:fill="FFFFFF"/>
        </w:rPr>
        <w:t xml:space="preserve"> this line </w:t>
      </w:r>
      <w:r w:rsidR="00D4062D">
        <w:rPr>
          <w:rFonts w:ascii="Times New Roman" w:hAnsi="Times New Roman" w:cs="Times New Roman"/>
          <w:iCs/>
          <w:color w:val="000000"/>
          <w:sz w:val="24"/>
          <w:szCs w:val="24"/>
          <w:shd w:val="clear" w:color="auto" w:fill="FFFFFF"/>
        </w:rPr>
        <w:t>was</w:t>
      </w:r>
      <w:r w:rsidR="00727FB8">
        <w:rPr>
          <w:rFonts w:ascii="Times New Roman" w:hAnsi="Times New Roman" w:cs="Times New Roman"/>
          <w:iCs/>
          <w:color w:val="000000"/>
          <w:sz w:val="24"/>
          <w:szCs w:val="24"/>
          <w:shd w:val="clear" w:color="auto" w:fill="FFFFFF"/>
        </w:rPr>
        <w:t xml:space="preserve"> a comparison to how smoothly things r</w:t>
      </w:r>
      <w:r w:rsidR="00DC40A4">
        <w:rPr>
          <w:rFonts w:ascii="Times New Roman" w:hAnsi="Times New Roman" w:cs="Times New Roman"/>
          <w:iCs/>
          <w:color w:val="000000"/>
          <w:sz w:val="24"/>
          <w:szCs w:val="24"/>
          <w:shd w:val="clear" w:color="auto" w:fill="FFFFFF"/>
        </w:rPr>
        <w:t>a</w:t>
      </w:r>
      <w:r w:rsidR="00727FB8">
        <w:rPr>
          <w:rFonts w:ascii="Times New Roman" w:hAnsi="Times New Roman" w:cs="Times New Roman"/>
          <w:iCs/>
          <w:color w:val="000000"/>
          <w:sz w:val="24"/>
          <w:szCs w:val="24"/>
          <w:shd w:val="clear" w:color="auto" w:fill="FFFFFF"/>
        </w:rPr>
        <w:t>n back home, moving the conversation onto more neutral ground. Even though this line mention</w:t>
      </w:r>
      <w:r w:rsidR="00F30215">
        <w:rPr>
          <w:rFonts w:ascii="Times New Roman" w:hAnsi="Times New Roman" w:cs="Times New Roman"/>
          <w:iCs/>
          <w:color w:val="000000"/>
          <w:sz w:val="24"/>
          <w:szCs w:val="24"/>
          <w:shd w:val="clear" w:color="auto" w:fill="FFFFFF"/>
        </w:rPr>
        <w:t>s</w:t>
      </w:r>
      <w:r w:rsidR="003B4F8D">
        <w:rPr>
          <w:rFonts w:ascii="Times New Roman" w:hAnsi="Times New Roman" w:cs="Times New Roman"/>
          <w:iCs/>
          <w:color w:val="000000"/>
          <w:sz w:val="24"/>
          <w:szCs w:val="24"/>
          <w:shd w:val="clear" w:color="auto" w:fill="FFFFFF"/>
        </w:rPr>
        <w:t xml:space="preserve"> </w:t>
      </w:r>
      <w:r w:rsidR="00727FB8">
        <w:rPr>
          <w:rFonts w:ascii="Times New Roman" w:hAnsi="Times New Roman" w:cs="Times New Roman"/>
          <w:iCs/>
          <w:color w:val="000000"/>
          <w:sz w:val="24"/>
          <w:szCs w:val="24"/>
          <w:shd w:val="clear" w:color="auto" w:fill="FFFFFF"/>
        </w:rPr>
        <w:t>how there will be tough days ahead, it makes no note on how to overcome those obstacles nor how to deal with them in a healthy way</w:t>
      </w:r>
      <w:r w:rsidR="00727FB8" w:rsidRPr="000F346C">
        <w:rPr>
          <w:rFonts w:ascii="Times New Roman" w:hAnsi="Times New Roman" w:cs="Times New Roman"/>
          <w:iCs/>
          <w:color w:val="000000"/>
          <w:sz w:val="24"/>
          <w:szCs w:val="24"/>
          <w:shd w:val="clear" w:color="auto" w:fill="FFFFFF"/>
        </w:rPr>
        <w:t xml:space="preserve">. </w:t>
      </w:r>
      <w:r w:rsidR="00114E67" w:rsidRPr="000F346C">
        <w:rPr>
          <w:rFonts w:ascii="Times New Roman" w:hAnsi="Times New Roman" w:cs="Times New Roman"/>
          <w:iCs/>
          <w:color w:val="000000"/>
          <w:sz w:val="24"/>
          <w:szCs w:val="24"/>
          <w:shd w:val="clear" w:color="auto" w:fill="FFFFFF"/>
        </w:rPr>
        <w:t>In fact,</w:t>
      </w:r>
      <w:r w:rsidR="00114E67">
        <w:rPr>
          <w:rFonts w:ascii="Times New Roman" w:hAnsi="Times New Roman" w:cs="Times New Roman"/>
          <w:iCs/>
          <w:color w:val="000000"/>
          <w:sz w:val="24"/>
          <w:szCs w:val="24"/>
          <w:shd w:val="clear" w:color="auto" w:fill="FFFFFF"/>
        </w:rPr>
        <w:t xml:space="preserve"> </w:t>
      </w:r>
      <w:r w:rsidR="003D4A74">
        <w:rPr>
          <w:rFonts w:ascii="Times New Roman" w:hAnsi="Times New Roman" w:cs="Times New Roman"/>
          <w:iCs/>
          <w:color w:val="000000"/>
          <w:sz w:val="24"/>
          <w:szCs w:val="24"/>
          <w:shd w:val="clear" w:color="auto" w:fill="FFFFFF"/>
        </w:rPr>
        <w:t>in all the primary sources used for this essay, only one</w:t>
      </w:r>
      <w:r w:rsidR="00114E67">
        <w:rPr>
          <w:rFonts w:ascii="Times New Roman" w:hAnsi="Times New Roman" w:cs="Times New Roman"/>
          <w:iCs/>
          <w:color w:val="000000"/>
          <w:sz w:val="24"/>
          <w:szCs w:val="24"/>
          <w:shd w:val="clear" w:color="auto" w:fill="FFFFFF"/>
        </w:rPr>
        <w:t xml:space="preserve"> mentions </w:t>
      </w:r>
      <w:r w:rsidR="00753461">
        <w:rPr>
          <w:rFonts w:ascii="Times New Roman" w:hAnsi="Times New Roman" w:cs="Times New Roman"/>
          <w:iCs/>
          <w:color w:val="000000"/>
          <w:sz w:val="24"/>
          <w:szCs w:val="24"/>
          <w:shd w:val="clear" w:color="auto" w:fill="FFFFFF"/>
        </w:rPr>
        <w:t xml:space="preserve">women’s </w:t>
      </w:r>
      <w:r w:rsidR="00114E67">
        <w:rPr>
          <w:rFonts w:ascii="Times New Roman" w:hAnsi="Times New Roman" w:cs="Times New Roman"/>
          <w:iCs/>
          <w:color w:val="000000"/>
          <w:sz w:val="24"/>
          <w:szCs w:val="24"/>
          <w:shd w:val="clear" w:color="auto" w:fill="FFFFFF"/>
        </w:rPr>
        <w:t xml:space="preserve">mental health </w:t>
      </w:r>
      <w:r w:rsidR="00753461">
        <w:rPr>
          <w:rFonts w:ascii="Times New Roman" w:hAnsi="Times New Roman" w:cs="Times New Roman"/>
          <w:iCs/>
          <w:color w:val="000000"/>
          <w:sz w:val="24"/>
          <w:szCs w:val="24"/>
          <w:shd w:val="clear" w:color="auto" w:fill="FFFFFF"/>
        </w:rPr>
        <w:t>and their struggles</w:t>
      </w:r>
      <w:r w:rsidR="00D4062D">
        <w:rPr>
          <w:rFonts w:ascii="Times New Roman" w:hAnsi="Times New Roman" w:cs="Times New Roman"/>
          <w:iCs/>
          <w:color w:val="000000"/>
          <w:sz w:val="24"/>
          <w:szCs w:val="24"/>
          <w:shd w:val="clear" w:color="auto" w:fill="FFFFFF"/>
        </w:rPr>
        <w:t>.</w:t>
      </w:r>
      <w:r w:rsidR="00114E67">
        <w:rPr>
          <w:rFonts w:ascii="Times New Roman" w:hAnsi="Times New Roman" w:cs="Times New Roman"/>
          <w:iCs/>
          <w:color w:val="000000"/>
          <w:sz w:val="24"/>
          <w:szCs w:val="24"/>
          <w:shd w:val="clear" w:color="auto" w:fill="FFFFFF"/>
        </w:rPr>
        <w:t xml:space="preserve"> </w:t>
      </w:r>
      <w:r w:rsidR="00D4062D">
        <w:rPr>
          <w:rFonts w:ascii="Times New Roman" w:hAnsi="Times New Roman" w:cs="Times New Roman"/>
          <w:iCs/>
          <w:color w:val="000000"/>
          <w:sz w:val="24"/>
          <w:szCs w:val="24"/>
          <w:shd w:val="clear" w:color="auto" w:fill="FFFFFF"/>
        </w:rPr>
        <w:t>T</w:t>
      </w:r>
      <w:r w:rsidR="00DC40A4">
        <w:rPr>
          <w:rFonts w:ascii="Times New Roman" w:hAnsi="Times New Roman" w:cs="Times New Roman"/>
          <w:iCs/>
          <w:color w:val="000000"/>
          <w:sz w:val="24"/>
          <w:szCs w:val="24"/>
          <w:shd w:val="clear" w:color="auto" w:fill="FFFFFF"/>
        </w:rPr>
        <w:t xml:space="preserve">his </w:t>
      </w:r>
      <w:r w:rsidR="00D4062D">
        <w:rPr>
          <w:rFonts w:ascii="Times New Roman" w:hAnsi="Times New Roman" w:cs="Times New Roman"/>
          <w:iCs/>
          <w:color w:val="000000"/>
          <w:sz w:val="24"/>
          <w:szCs w:val="24"/>
          <w:shd w:val="clear" w:color="auto" w:fill="FFFFFF"/>
        </w:rPr>
        <w:t xml:space="preserve">single </w:t>
      </w:r>
      <w:r w:rsidR="00F30215">
        <w:rPr>
          <w:rFonts w:ascii="Times New Roman" w:hAnsi="Times New Roman" w:cs="Times New Roman"/>
          <w:iCs/>
          <w:color w:val="000000"/>
          <w:sz w:val="24"/>
          <w:szCs w:val="24"/>
          <w:shd w:val="clear" w:color="auto" w:fill="FFFFFF"/>
        </w:rPr>
        <w:t>reference</w:t>
      </w:r>
      <w:r w:rsidR="00D4062D">
        <w:rPr>
          <w:rFonts w:ascii="Times New Roman" w:hAnsi="Times New Roman" w:cs="Times New Roman"/>
          <w:iCs/>
          <w:color w:val="000000"/>
          <w:sz w:val="24"/>
          <w:szCs w:val="24"/>
          <w:shd w:val="clear" w:color="auto" w:fill="FFFFFF"/>
        </w:rPr>
        <w:t xml:space="preserve"> </w:t>
      </w:r>
      <w:r w:rsidR="00DC40A4">
        <w:rPr>
          <w:rFonts w:ascii="Times New Roman" w:hAnsi="Times New Roman" w:cs="Times New Roman"/>
          <w:iCs/>
          <w:color w:val="000000"/>
          <w:sz w:val="24"/>
          <w:szCs w:val="24"/>
          <w:shd w:val="clear" w:color="auto" w:fill="FFFFFF"/>
        </w:rPr>
        <w:t xml:space="preserve">is seen in a letter written by </w:t>
      </w:r>
      <w:r w:rsidR="00114E67">
        <w:rPr>
          <w:rFonts w:ascii="Times New Roman" w:hAnsi="Times New Roman" w:cs="Times New Roman"/>
          <w:iCs/>
          <w:color w:val="000000"/>
          <w:sz w:val="24"/>
          <w:szCs w:val="24"/>
          <w:shd w:val="clear" w:color="auto" w:fill="FFFFFF"/>
        </w:rPr>
        <w:t xml:space="preserve">Eva Jane Price’s husband, C.W. Price. In a letter written to her parents, C.W wrote how he knew it was </w:t>
      </w:r>
      <w:r w:rsidR="00114E67">
        <w:rPr>
          <w:rFonts w:ascii="Times New Roman" w:hAnsi="Times New Roman" w:cs="Times New Roman"/>
          <w:iCs/>
          <w:color w:val="000000"/>
          <w:sz w:val="24"/>
          <w:szCs w:val="24"/>
          <w:shd w:val="clear" w:color="auto" w:fill="FFFFFF"/>
        </w:rPr>
        <w:lastRenderedPageBreak/>
        <w:t>hard for his wife to live such a monotonous life in China</w:t>
      </w:r>
      <w:r w:rsidR="006C36A6">
        <w:rPr>
          <w:rFonts w:ascii="Times New Roman" w:hAnsi="Times New Roman" w:cs="Times New Roman"/>
          <w:iCs/>
          <w:color w:val="000000"/>
          <w:sz w:val="24"/>
          <w:szCs w:val="24"/>
          <w:shd w:val="clear" w:color="auto" w:fill="FFFFFF"/>
        </w:rPr>
        <w:t>.</w:t>
      </w:r>
      <w:r w:rsidR="00754493">
        <w:rPr>
          <w:rStyle w:val="FootnoteReference"/>
          <w:rFonts w:ascii="Times New Roman" w:hAnsi="Times New Roman" w:cs="Times New Roman"/>
          <w:iCs/>
          <w:color w:val="000000"/>
          <w:sz w:val="24"/>
          <w:szCs w:val="24"/>
          <w:shd w:val="clear" w:color="auto" w:fill="FFFFFF"/>
        </w:rPr>
        <w:footnoteReference w:id="39"/>
      </w:r>
      <w:r w:rsidR="00754493">
        <w:rPr>
          <w:rFonts w:ascii="Times New Roman" w:hAnsi="Times New Roman" w:cs="Times New Roman"/>
          <w:iCs/>
          <w:color w:val="000000"/>
          <w:sz w:val="24"/>
          <w:szCs w:val="24"/>
          <w:shd w:val="clear" w:color="auto" w:fill="FFFFFF"/>
        </w:rPr>
        <w:t xml:space="preserve"> H</w:t>
      </w:r>
      <w:r w:rsidR="00114E67">
        <w:rPr>
          <w:rFonts w:ascii="Times New Roman" w:hAnsi="Times New Roman" w:cs="Times New Roman"/>
          <w:iCs/>
          <w:color w:val="000000"/>
          <w:sz w:val="24"/>
          <w:szCs w:val="24"/>
          <w:shd w:val="clear" w:color="auto" w:fill="FFFFFF"/>
        </w:rPr>
        <w:t xml:space="preserve">e continued noting how living that life would have been hard on anyone but how it was even worse for women as they were kept </w:t>
      </w:r>
      <w:r w:rsidR="003D4A74">
        <w:rPr>
          <w:rFonts w:ascii="Times New Roman" w:hAnsi="Times New Roman" w:cs="Times New Roman"/>
          <w:iCs/>
          <w:color w:val="000000"/>
          <w:sz w:val="24"/>
          <w:szCs w:val="24"/>
          <w:shd w:val="clear" w:color="auto" w:fill="FFFFFF"/>
        </w:rPr>
        <w:t xml:space="preserve">mostly at </w:t>
      </w:r>
      <w:r w:rsidR="00114E67">
        <w:rPr>
          <w:rFonts w:ascii="Times New Roman" w:hAnsi="Times New Roman" w:cs="Times New Roman"/>
          <w:iCs/>
          <w:color w:val="000000"/>
          <w:sz w:val="24"/>
          <w:szCs w:val="24"/>
          <w:shd w:val="clear" w:color="auto" w:fill="FFFFFF"/>
        </w:rPr>
        <w:t xml:space="preserve">home </w:t>
      </w:r>
      <w:r w:rsidR="00753461">
        <w:rPr>
          <w:rFonts w:ascii="Times New Roman" w:hAnsi="Times New Roman" w:cs="Times New Roman"/>
          <w:iCs/>
          <w:color w:val="000000"/>
          <w:sz w:val="24"/>
          <w:szCs w:val="24"/>
          <w:shd w:val="clear" w:color="auto" w:fill="FFFFFF"/>
        </w:rPr>
        <w:t>with</w:t>
      </w:r>
      <w:r w:rsidR="00114E67">
        <w:rPr>
          <w:rFonts w:ascii="Times New Roman" w:hAnsi="Times New Roman" w:cs="Times New Roman"/>
          <w:iCs/>
          <w:color w:val="000000"/>
          <w:sz w:val="24"/>
          <w:szCs w:val="24"/>
          <w:shd w:val="clear" w:color="auto" w:fill="FFFFFF"/>
        </w:rPr>
        <w:t xml:space="preserve"> their only enjoyment c</w:t>
      </w:r>
      <w:r w:rsidR="00753461">
        <w:rPr>
          <w:rFonts w:ascii="Times New Roman" w:hAnsi="Times New Roman" w:cs="Times New Roman"/>
          <w:iCs/>
          <w:color w:val="000000"/>
          <w:sz w:val="24"/>
          <w:szCs w:val="24"/>
          <w:shd w:val="clear" w:color="auto" w:fill="FFFFFF"/>
        </w:rPr>
        <w:t>oming</w:t>
      </w:r>
      <w:r w:rsidR="00114E67">
        <w:rPr>
          <w:rFonts w:ascii="Times New Roman" w:hAnsi="Times New Roman" w:cs="Times New Roman"/>
          <w:iCs/>
          <w:color w:val="000000"/>
          <w:sz w:val="24"/>
          <w:szCs w:val="24"/>
          <w:shd w:val="clear" w:color="auto" w:fill="FFFFFF"/>
        </w:rPr>
        <w:t xml:space="preserve"> from visitors</w:t>
      </w:r>
      <w:r w:rsidR="006C36A6">
        <w:rPr>
          <w:rFonts w:ascii="Times New Roman" w:hAnsi="Times New Roman" w:cs="Times New Roman"/>
          <w:iCs/>
          <w:color w:val="000000"/>
          <w:sz w:val="24"/>
          <w:szCs w:val="24"/>
          <w:shd w:val="clear" w:color="auto" w:fill="FFFFFF"/>
        </w:rPr>
        <w:t>.</w:t>
      </w:r>
      <w:r w:rsidR="00114E67">
        <w:rPr>
          <w:rStyle w:val="FootnoteReference"/>
          <w:rFonts w:ascii="Times New Roman" w:hAnsi="Times New Roman" w:cs="Times New Roman"/>
          <w:iCs/>
          <w:color w:val="000000"/>
          <w:sz w:val="24"/>
          <w:szCs w:val="24"/>
          <w:shd w:val="clear" w:color="auto" w:fill="FFFFFF"/>
        </w:rPr>
        <w:footnoteReference w:id="40"/>
      </w:r>
      <w:r w:rsidR="00114E67">
        <w:rPr>
          <w:rFonts w:ascii="Times New Roman" w:hAnsi="Times New Roman" w:cs="Times New Roman"/>
          <w:iCs/>
          <w:color w:val="000000"/>
          <w:sz w:val="24"/>
          <w:szCs w:val="24"/>
          <w:shd w:val="clear" w:color="auto" w:fill="FFFFFF"/>
        </w:rPr>
        <w:t xml:space="preserve"> C.W wondered how any women could endure</w:t>
      </w:r>
      <w:r w:rsidR="000F346C">
        <w:rPr>
          <w:rFonts w:ascii="Times New Roman" w:hAnsi="Times New Roman" w:cs="Times New Roman"/>
          <w:iCs/>
          <w:color w:val="000000"/>
          <w:sz w:val="24"/>
          <w:szCs w:val="24"/>
          <w:shd w:val="clear" w:color="auto" w:fill="FFFFFF"/>
        </w:rPr>
        <w:t xml:space="preserve"> such a life based in sameness</w:t>
      </w:r>
      <w:r w:rsidR="006C36A6">
        <w:rPr>
          <w:rFonts w:ascii="Times New Roman" w:hAnsi="Times New Roman" w:cs="Times New Roman"/>
          <w:iCs/>
          <w:color w:val="000000"/>
          <w:sz w:val="24"/>
          <w:szCs w:val="24"/>
          <w:shd w:val="clear" w:color="auto" w:fill="FFFFFF"/>
        </w:rPr>
        <w:t>.</w:t>
      </w:r>
      <w:r w:rsidR="000F346C">
        <w:rPr>
          <w:rStyle w:val="FootnoteReference"/>
          <w:rFonts w:ascii="Times New Roman" w:hAnsi="Times New Roman" w:cs="Times New Roman"/>
          <w:iCs/>
          <w:color w:val="000000"/>
          <w:sz w:val="24"/>
          <w:szCs w:val="24"/>
          <w:shd w:val="clear" w:color="auto" w:fill="FFFFFF"/>
        </w:rPr>
        <w:footnoteReference w:id="41"/>
      </w:r>
      <w:r w:rsidR="000F346C">
        <w:rPr>
          <w:rFonts w:ascii="Times New Roman" w:hAnsi="Times New Roman" w:cs="Times New Roman"/>
          <w:iCs/>
          <w:color w:val="000000"/>
          <w:sz w:val="24"/>
          <w:szCs w:val="24"/>
          <w:shd w:val="clear" w:color="auto" w:fill="FFFFFF"/>
        </w:rPr>
        <w:t xml:space="preserve"> </w:t>
      </w:r>
      <w:r w:rsidR="00F30215">
        <w:rPr>
          <w:rFonts w:ascii="Times New Roman" w:hAnsi="Times New Roman" w:cs="Times New Roman"/>
          <w:iCs/>
          <w:color w:val="000000"/>
          <w:sz w:val="24"/>
          <w:szCs w:val="24"/>
          <w:shd w:val="clear" w:color="auto" w:fill="FFFFFF"/>
        </w:rPr>
        <w:t>While</w:t>
      </w:r>
      <w:r w:rsidR="000F346C">
        <w:rPr>
          <w:rFonts w:ascii="Times New Roman" w:hAnsi="Times New Roman" w:cs="Times New Roman"/>
          <w:iCs/>
          <w:color w:val="000000"/>
          <w:sz w:val="24"/>
          <w:szCs w:val="24"/>
          <w:shd w:val="clear" w:color="auto" w:fill="FFFFFF"/>
        </w:rPr>
        <w:t xml:space="preserve"> individuals </w:t>
      </w:r>
      <w:r w:rsidR="00753461">
        <w:rPr>
          <w:rFonts w:ascii="Times New Roman" w:hAnsi="Times New Roman" w:cs="Times New Roman"/>
          <w:iCs/>
          <w:color w:val="000000"/>
          <w:sz w:val="24"/>
          <w:szCs w:val="24"/>
          <w:shd w:val="clear" w:color="auto" w:fill="FFFFFF"/>
        </w:rPr>
        <w:t xml:space="preserve">and </w:t>
      </w:r>
      <w:r w:rsidR="00F30215">
        <w:rPr>
          <w:rFonts w:ascii="Times New Roman" w:hAnsi="Times New Roman" w:cs="Times New Roman"/>
          <w:iCs/>
          <w:color w:val="000000"/>
          <w:sz w:val="24"/>
          <w:szCs w:val="24"/>
          <w:shd w:val="clear" w:color="auto" w:fill="FFFFFF"/>
        </w:rPr>
        <w:t>these Christian communities</w:t>
      </w:r>
      <w:r w:rsidR="00753461">
        <w:rPr>
          <w:rFonts w:ascii="Times New Roman" w:hAnsi="Times New Roman" w:cs="Times New Roman"/>
          <w:iCs/>
          <w:color w:val="000000"/>
          <w:sz w:val="24"/>
          <w:szCs w:val="24"/>
          <w:shd w:val="clear" w:color="auto" w:fill="FFFFFF"/>
        </w:rPr>
        <w:t xml:space="preserve"> </w:t>
      </w:r>
      <w:r w:rsidR="000F346C">
        <w:rPr>
          <w:rFonts w:ascii="Times New Roman" w:hAnsi="Times New Roman" w:cs="Times New Roman"/>
          <w:iCs/>
          <w:color w:val="000000"/>
          <w:sz w:val="24"/>
          <w:szCs w:val="24"/>
          <w:shd w:val="clear" w:color="auto" w:fill="FFFFFF"/>
        </w:rPr>
        <w:t xml:space="preserve">were aware of the struggles female missionaries faced while in China, their </w:t>
      </w:r>
      <w:r w:rsidR="00FF4F3F">
        <w:rPr>
          <w:rFonts w:ascii="Times New Roman" w:hAnsi="Times New Roman" w:cs="Times New Roman"/>
          <w:iCs/>
          <w:color w:val="000000"/>
          <w:sz w:val="24"/>
          <w:szCs w:val="24"/>
          <w:shd w:val="clear" w:color="auto" w:fill="FFFFFF"/>
        </w:rPr>
        <w:t>m</w:t>
      </w:r>
      <w:r w:rsidR="000F346C">
        <w:rPr>
          <w:rFonts w:ascii="Times New Roman" w:hAnsi="Times New Roman" w:cs="Times New Roman"/>
          <w:iCs/>
          <w:color w:val="000000"/>
          <w:sz w:val="24"/>
          <w:szCs w:val="24"/>
          <w:shd w:val="clear" w:color="auto" w:fill="FFFFFF"/>
        </w:rPr>
        <w:t xml:space="preserve">ission </w:t>
      </w:r>
      <w:r w:rsidR="00FF4F3F">
        <w:rPr>
          <w:rFonts w:ascii="Times New Roman" w:hAnsi="Times New Roman" w:cs="Times New Roman"/>
          <w:iCs/>
          <w:color w:val="000000"/>
          <w:sz w:val="24"/>
          <w:szCs w:val="24"/>
          <w:shd w:val="clear" w:color="auto" w:fill="FFFFFF"/>
        </w:rPr>
        <w:t>s</w:t>
      </w:r>
      <w:r w:rsidR="000F346C">
        <w:rPr>
          <w:rFonts w:ascii="Times New Roman" w:hAnsi="Times New Roman" w:cs="Times New Roman"/>
          <w:iCs/>
          <w:color w:val="000000"/>
          <w:sz w:val="24"/>
          <w:szCs w:val="24"/>
          <w:shd w:val="clear" w:color="auto" w:fill="FFFFFF"/>
        </w:rPr>
        <w:t xml:space="preserve">ocieties </w:t>
      </w:r>
      <w:r w:rsidR="00D4062D">
        <w:rPr>
          <w:rFonts w:ascii="Times New Roman" w:hAnsi="Times New Roman" w:cs="Times New Roman"/>
          <w:iCs/>
          <w:color w:val="000000"/>
          <w:sz w:val="24"/>
          <w:szCs w:val="24"/>
          <w:shd w:val="clear" w:color="auto" w:fill="FFFFFF"/>
        </w:rPr>
        <w:t>took the easy way out by simply</w:t>
      </w:r>
      <w:r w:rsidR="000F346C">
        <w:rPr>
          <w:rFonts w:ascii="Times New Roman" w:hAnsi="Times New Roman" w:cs="Times New Roman"/>
          <w:iCs/>
          <w:color w:val="000000"/>
          <w:sz w:val="24"/>
          <w:szCs w:val="24"/>
          <w:shd w:val="clear" w:color="auto" w:fill="FFFFFF"/>
        </w:rPr>
        <w:t xml:space="preserve"> ignor</w:t>
      </w:r>
      <w:r w:rsidR="00D4062D">
        <w:rPr>
          <w:rFonts w:ascii="Times New Roman" w:hAnsi="Times New Roman" w:cs="Times New Roman"/>
          <w:iCs/>
          <w:color w:val="000000"/>
          <w:sz w:val="24"/>
          <w:szCs w:val="24"/>
          <w:shd w:val="clear" w:color="auto" w:fill="FFFFFF"/>
        </w:rPr>
        <w:t>ing</w:t>
      </w:r>
      <w:r w:rsidR="000F346C">
        <w:rPr>
          <w:rFonts w:ascii="Times New Roman" w:hAnsi="Times New Roman" w:cs="Times New Roman"/>
          <w:iCs/>
          <w:color w:val="000000"/>
          <w:sz w:val="24"/>
          <w:szCs w:val="24"/>
          <w:shd w:val="clear" w:color="auto" w:fill="FFFFFF"/>
        </w:rPr>
        <w:t xml:space="preserve"> the problem. </w:t>
      </w:r>
    </w:p>
    <w:p w14:paraId="26F9E378" w14:textId="3C56F36B" w:rsidR="00812540" w:rsidRDefault="00754493" w:rsidP="00754493">
      <w:pPr>
        <w:spacing w:line="480" w:lineRule="auto"/>
        <w:ind w:firstLine="720"/>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E</w:t>
      </w:r>
      <w:r w:rsidR="00A32679">
        <w:rPr>
          <w:rFonts w:ascii="Times New Roman" w:hAnsi="Times New Roman" w:cs="Times New Roman"/>
          <w:iCs/>
          <w:color w:val="000000"/>
          <w:sz w:val="24"/>
          <w:szCs w:val="24"/>
          <w:shd w:val="clear" w:color="auto" w:fill="FFFFFF"/>
        </w:rPr>
        <w:t>ven with terms like neurasthenia which emerged in nineteenth century psychology, these conditions of the mind were still not taken seriously</w:t>
      </w:r>
      <w:r>
        <w:rPr>
          <w:rFonts w:ascii="Times New Roman" w:hAnsi="Times New Roman" w:cs="Times New Roman"/>
          <w:iCs/>
          <w:color w:val="000000"/>
          <w:sz w:val="24"/>
          <w:szCs w:val="24"/>
          <w:shd w:val="clear" w:color="auto" w:fill="FFFFFF"/>
        </w:rPr>
        <w:t xml:space="preserve"> and </w:t>
      </w:r>
      <w:r w:rsidR="00812540">
        <w:rPr>
          <w:rFonts w:ascii="Times New Roman" w:hAnsi="Times New Roman" w:cs="Times New Roman"/>
          <w:iCs/>
          <w:color w:val="000000"/>
          <w:sz w:val="24"/>
          <w:szCs w:val="24"/>
          <w:shd w:val="clear" w:color="auto" w:fill="FFFFFF"/>
        </w:rPr>
        <w:t>either</w:t>
      </w:r>
      <w:r>
        <w:rPr>
          <w:rFonts w:ascii="Times New Roman" w:hAnsi="Times New Roman" w:cs="Times New Roman"/>
          <w:iCs/>
          <w:color w:val="000000"/>
          <w:sz w:val="24"/>
          <w:szCs w:val="24"/>
          <w:shd w:val="clear" w:color="auto" w:fill="FFFFFF"/>
        </w:rPr>
        <w:t xml:space="preserve"> </w:t>
      </w:r>
      <w:r w:rsidR="00A32679">
        <w:rPr>
          <w:rFonts w:ascii="Times New Roman" w:hAnsi="Times New Roman" w:cs="Times New Roman"/>
          <w:iCs/>
          <w:color w:val="000000"/>
          <w:sz w:val="24"/>
          <w:szCs w:val="24"/>
          <w:shd w:val="clear" w:color="auto" w:fill="FFFFFF"/>
        </w:rPr>
        <w:t>ignored</w:t>
      </w:r>
      <w:r w:rsidR="00753461">
        <w:rPr>
          <w:rFonts w:ascii="Times New Roman" w:hAnsi="Times New Roman" w:cs="Times New Roman"/>
          <w:iCs/>
          <w:color w:val="000000"/>
          <w:sz w:val="24"/>
          <w:szCs w:val="24"/>
          <w:shd w:val="clear" w:color="auto" w:fill="FFFFFF"/>
        </w:rPr>
        <w:t xml:space="preserve"> or discredited</w:t>
      </w:r>
      <w:r w:rsidR="00A32679">
        <w:rPr>
          <w:rFonts w:ascii="Times New Roman" w:hAnsi="Times New Roman" w:cs="Times New Roman"/>
          <w:iCs/>
          <w:color w:val="000000"/>
          <w:sz w:val="24"/>
          <w:szCs w:val="24"/>
          <w:shd w:val="clear" w:color="auto" w:fill="FFFFFF"/>
        </w:rPr>
        <w:t xml:space="preserve">. </w:t>
      </w:r>
      <w:r w:rsidR="00F30215">
        <w:rPr>
          <w:rFonts w:ascii="Times New Roman" w:hAnsi="Times New Roman" w:cs="Times New Roman"/>
          <w:iCs/>
          <w:color w:val="000000"/>
          <w:sz w:val="24"/>
          <w:szCs w:val="24"/>
          <w:shd w:val="clear" w:color="auto" w:fill="FFFFFF"/>
        </w:rPr>
        <w:t>It</w:t>
      </w:r>
      <w:r w:rsidR="00A32679">
        <w:rPr>
          <w:rFonts w:ascii="Times New Roman" w:hAnsi="Times New Roman" w:cs="Times New Roman"/>
          <w:iCs/>
          <w:color w:val="000000"/>
          <w:sz w:val="24"/>
          <w:szCs w:val="24"/>
          <w:shd w:val="clear" w:color="auto" w:fill="FFFFFF"/>
        </w:rPr>
        <w:t xml:space="preserve"> is clear through </w:t>
      </w:r>
      <w:r w:rsidR="00812540">
        <w:rPr>
          <w:rFonts w:ascii="Times New Roman" w:hAnsi="Times New Roman" w:cs="Times New Roman"/>
          <w:iCs/>
          <w:color w:val="000000"/>
          <w:sz w:val="24"/>
          <w:szCs w:val="24"/>
          <w:shd w:val="clear" w:color="auto" w:fill="FFFFFF"/>
        </w:rPr>
        <w:t>firsthand</w:t>
      </w:r>
      <w:r w:rsidR="00A32679">
        <w:rPr>
          <w:rFonts w:ascii="Times New Roman" w:hAnsi="Times New Roman" w:cs="Times New Roman"/>
          <w:iCs/>
          <w:color w:val="000000"/>
          <w:sz w:val="24"/>
          <w:szCs w:val="24"/>
          <w:shd w:val="clear" w:color="auto" w:fill="FFFFFF"/>
        </w:rPr>
        <w:t xml:space="preserve"> accounts and twenty-first century research that women based in Chinese missionary communities were </w:t>
      </w:r>
      <w:r w:rsidR="002B7D68">
        <w:rPr>
          <w:rFonts w:ascii="Times New Roman" w:hAnsi="Times New Roman" w:cs="Times New Roman"/>
          <w:iCs/>
          <w:color w:val="000000"/>
          <w:sz w:val="24"/>
          <w:szCs w:val="24"/>
          <w:shd w:val="clear" w:color="auto" w:fill="FFFFFF"/>
        </w:rPr>
        <w:t xml:space="preserve">highly affected by many aspects of mission life that they were faced </w:t>
      </w:r>
      <w:r w:rsidR="002B7D68" w:rsidRPr="002B7D68">
        <w:rPr>
          <w:rFonts w:ascii="Times New Roman" w:hAnsi="Times New Roman" w:cs="Times New Roman"/>
          <w:iCs/>
          <w:color w:val="000000"/>
          <w:sz w:val="24"/>
          <w:szCs w:val="24"/>
          <w:shd w:val="clear" w:color="auto" w:fill="FFFFFF"/>
        </w:rPr>
        <w:t>with.</w:t>
      </w:r>
      <w:r w:rsidR="00753461" w:rsidRPr="002B7D68">
        <w:rPr>
          <w:rFonts w:ascii="Times New Roman" w:hAnsi="Times New Roman" w:cs="Times New Roman"/>
          <w:iCs/>
          <w:color w:val="000000"/>
          <w:sz w:val="24"/>
          <w:szCs w:val="24"/>
          <w:shd w:val="clear" w:color="auto" w:fill="FFFFFF"/>
        </w:rPr>
        <w:t xml:space="preserve"> </w:t>
      </w:r>
      <w:r w:rsidR="00A32679" w:rsidRPr="002B7D68">
        <w:rPr>
          <w:rFonts w:ascii="Times New Roman" w:hAnsi="Times New Roman" w:cs="Times New Roman"/>
          <w:iCs/>
          <w:sz w:val="24"/>
          <w:szCs w:val="24"/>
          <w:shd w:val="clear" w:color="auto" w:fill="FFFFFF"/>
        </w:rPr>
        <w:t xml:space="preserve">These women felt stress and pressure surrounding their myriad of </w:t>
      </w:r>
      <w:r w:rsidR="00ED51B4" w:rsidRPr="002B7D68">
        <w:rPr>
          <w:rFonts w:ascii="Times New Roman" w:hAnsi="Times New Roman" w:cs="Times New Roman"/>
          <w:iCs/>
          <w:sz w:val="24"/>
          <w:szCs w:val="24"/>
          <w:shd w:val="clear" w:color="auto" w:fill="FFFFFF"/>
        </w:rPr>
        <w:t>roles</w:t>
      </w:r>
      <w:r w:rsidR="00ED51B4">
        <w:rPr>
          <w:rFonts w:ascii="Times New Roman" w:hAnsi="Times New Roman" w:cs="Times New Roman"/>
          <w:iCs/>
          <w:sz w:val="24"/>
          <w:szCs w:val="24"/>
          <w:shd w:val="clear" w:color="auto" w:fill="FFFFFF"/>
        </w:rPr>
        <w:t xml:space="preserve"> and</w:t>
      </w:r>
      <w:r w:rsidR="00A32679" w:rsidRPr="002B7D68">
        <w:rPr>
          <w:rFonts w:ascii="Times New Roman" w:hAnsi="Times New Roman" w:cs="Times New Roman"/>
          <w:iCs/>
          <w:sz w:val="24"/>
          <w:szCs w:val="24"/>
          <w:shd w:val="clear" w:color="auto" w:fill="FFFFFF"/>
        </w:rPr>
        <w:t xml:space="preserve"> felt isolat</w:t>
      </w:r>
      <w:r w:rsidR="00E63306" w:rsidRPr="002B7D68">
        <w:rPr>
          <w:rFonts w:ascii="Times New Roman" w:hAnsi="Times New Roman" w:cs="Times New Roman"/>
          <w:iCs/>
          <w:sz w:val="24"/>
          <w:szCs w:val="24"/>
          <w:shd w:val="clear" w:color="auto" w:fill="FFFFFF"/>
        </w:rPr>
        <w:t>ed</w:t>
      </w:r>
      <w:r w:rsidR="00A32679" w:rsidRPr="002B7D68">
        <w:rPr>
          <w:rFonts w:ascii="Times New Roman" w:hAnsi="Times New Roman" w:cs="Times New Roman"/>
          <w:iCs/>
          <w:sz w:val="24"/>
          <w:szCs w:val="24"/>
          <w:shd w:val="clear" w:color="auto" w:fill="FFFFFF"/>
        </w:rPr>
        <w:t xml:space="preserve"> and homesick </w:t>
      </w:r>
      <w:r w:rsidR="002B7D68" w:rsidRPr="002B7D68">
        <w:rPr>
          <w:rFonts w:ascii="Times New Roman" w:hAnsi="Times New Roman" w:cs="Times New Roman"/>
          <w:iCs/>
          <w:sz w:val="24"/>
          <w:szCs w:val="24"/>
          <w:shd w:val="clear" w:color="auto" w:fill="FFFFFF"/>
        </w:rPr>
        <w:t xml:space="preserve">which was rarely addressed or remedied. </w:t>
      </w:r>
      <w:r w:rsidR="00A32679">
        <w:rPr>
          <w:rFonts w:ascii="Times New Roman" w:hAnsi="Times New Roman" w:cs="Times New Roman"/>
          <w:iCs/>
          <w:color w:val="000000"/>
          <w:sz w:val="24"/>
          <w:szCs w:val="24"/>
          <w:shd w:val="clear" w:color="auto" w:fill="FFFFFF"/>
        </w:rPr>
        <w:t>These conditions and feelings were no</w:t>
      </w:r>
      <w:r w:rsidR="00753461">
        <w:rPr>
          <w:rFonts w:ascii="Times New Roman" w:hAnsi="Times New Roman" w:cs="Times New Roman"/>
          <w:iCs/>
          <w:color w:val="000000"/>
          <w:sz w:val="24"/>
          <w:szCs w:val="24"/>
          <w:shd w:val="clear" w:color="auto" w:fill="FFFFFF"/>
        </w:rPr>
        <w:t>t</w:t>
      </w:r>
      <w:r w:rsidR="00A32679">
        <w:rPr>
          <w:rFonts w:ascii="Times New Roman" w:hAnsi="Times New Roman" w:cs="Times New Roman"/>
          <w:iCs/>
          <w:color w:val="000000"/>
          <w:sz w:val="24"/>
          <w:szCs w:val="24"/>
          <w:shd w:val="clear" w:color="auto" w:fill="FFFFFF"/>
        </w:rPr>
        <w:t xml:space="preserve"> just limited to married women, but also extended to single women. While married women dealt with double the responsibility </w:t>
      </w:r>
      <w:r w:rsidR="00B66FEA">
        <w:rPr>
          <w:rFonts w:ascii="Times New Roman" w:hAnsi="Times New Roman" w:cs="Times New Roman"/>
          <w:iCs/>
          <w:color w:val="000000"/>
          <w:sz w:val="24"/>
          <w:szCs w:val="24"/>
          <w:shd w:val="clear" w:color="auto" w:fill="FFFFFF"/>
        </w:rPr>
        <w:t>of</w:t>
      </w:r>
      <w:r w:rsidR="00A32679">
        <w:rPr>
          <w:rFonts w:ascii="Times New Roman" w:hAnsi="Times New Roman" w:cs="Times New Roman"/>
          <w:iCs/>
          <w:color w:val="000000"/>
          <w:sz w:val="24"/>
          <w:szCs w:val="24"/>
          <w:shd w:val="clear" w:color="auto" w:fill="FFFFFF"/>
        </w:rPr>
        <w:t xml:space="preserve"> single, single women dealt with less support and interaction</w:t>
      </w:r>
      <w:r w:rsidR="00B66FEA">
        <w:rPr>
          <w:rFonts w:ascii="Times New Roman" w:hAnsi="Times New Roman" w:cs="Times New Roman"/>
          <w:iCs/>
          <w:color w:val="000000"/>
          <w:sz w:val="24"/>
          <w:szCs w:val="24"/>
          <w:shd w:val="clear" w:color="auto" w:fill="FFFFFF"/>
        </w:rPr>
        <w:t>s</w:t>
      </w:r>
      <w:r w:rsidR="00A32679">
        <w:rPr>
          <w:rFonts w:ascii="Times New Roman" w:hAnsi="Times New Roman" w:cs="Times New Roman"/>
          <w:iCs/>
          <w:color w:val="000000"/>
          <w:sz w:val="24"/>
          <w:szCs w:val="24"/>
          <w:shd w:val="clear" w:color="auto" w:fill="FFFFFF"/>
        </w:rPr>
        <w:t xml:space="preserve"> compared to married. With these other feelings already in place, the death of a child caused mothers to question their faith in God further leading to feelings of guilt, anger, and immense sadness. But the biggest problem by far was the lack of acknowledgement and help from these </w:t>
      </w:r>
      <w:r w:rsidR="00421EB7">
        <w:rPr>
          <w:rFonts w:ascii="Times New Roman" w:hAnsi="Times New Roman" w:cs="Times New Roman"/>
          <w:iCs/>
          <w:color w:val="000000"/>
          <w:sz w:val="24"/>
          <w:szCs w:val="24"/>
          <w:shd w:val="clear" w:color="auto" w:fill="FFFFFF"/>
        </w:rPr>
        <w:t xml:space="preserve">male-driven </w:t>
      </w:r>
      <w:r w:rsidR="00D62DAA">
        <w:rPr>
          <w:rFonts w:ascii="Times New Roman" w:hAnsi="Times New Roman" w:cs="Times New Roman"/>
          <w:iCs/>
          <w:color w:val="000000"/>
          <w:sz w:val="24"/>
          <w:szCs w:val="24"/>
          <w:shd w:val="clear" w:color="auto" w:fill="FFFFFF"/>
        </w:rPr>
        <w:t>m</w:t>
      </w:r>
      <w:r w:rsidR="00A32679">
        <w:rPr>
          <w:rFonts w:ascii="Times New Roman" w:hAnsi="Times New Roman" w:cs="Times New Roman"/>
          <w:iCs/>
          <w:color w:val="000000"/>
          <w:sz w:val="24"/>
          <w:szCs w:val="24"/>
          <w:shd w:val="clear" w:color="auto" w:fill="FFFFFF"/>
        </w:rPr>
        <w:t xml:space="preserve">ission </w:t>
      </w:r>
      <w:r w:rsidR="00D62DAA">
        <w:rPr>
          <w:rFonts w:ascii="Times New Roman" w:hAnsi="Times New Roman" w:cs="Times New Roman"/>
          <w:iCs/>
          <w:color w:val="000000"/>
          <w:sz w:val="24"/>
          <w:szCs w:val="24"/>
          <w:shd w:val="clear" w:color="auto" w:fill="FFFFFF"/>
        </w:rPr>
        <w:t>s</w:t>
      </w:r>
      <w:r w:rsidR="00A32679">
        <w:rPr>
          <w:rFonts w:ascii="Times New Roman" w:hAnsi="Times New Roman" w:cs="Times New Roman"/>
          <w:iCs/>
          <w:color w:val="000000"/>
          <w:sz w:val="24"/>
          <w:szCs w:val="24"/>
          <w:shd w:val="clear" w:color="auto" w:fill="FFFFFF"/>
        </w:rPr>
        <w:t xml:space="preserve">ocieties. </w:t>
      </w:r>
    </w:p>
    <w:p w14:paraId="2A49F1AE" w14:textId="45F5FAB6" w:rsidR="00A32679" w:rsidRDefault="00A32679" w:rsidP="00754493">
      <w:pPr>
        <w:spacing w:line="480" w:lineRule="auto"/>
        <w:ind w:firstLine="720"/>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A larger question that could be posed today is what were these mission societies </w:t>
      </w:r>
      <w:r w:rsidR="00B91307">
        <w:rPr>
          <w:rFonts w:ascii="Times New Roman" w:hAnsi="Times New Roman" w:cs="Times New Roman"/>
          <w:iCs/>
          <w:color w:val="000000"/>
          <w:sz w:val="24"/>
          <w:szCs w:val="24"/>
          <w:shd w:val="clear" w:color="auto" w:fill="FFFFFF"/>
        </w:rPr>
        <w:t>supposed to</w:t>
      </w:r>
      <w:r>
        <w:rPr>
          <w:rFonts w:ascii="Times New Roman" w:hAnsi="Times New Roman" w:cs="Times New Roman"/>
          <w:iCs/>
          <w:color w:val="000000"/>
          <w:sz w:val="24"/>
          <w:szCs w:val="24"/>
          <w:shd w:val="clear" w:color="auto" w:fill="FFFFFF"/>
        </w:rPr>
        <w:t xml:space="preserve"> do to help these women? The answer to this is unclear, but one thing can </w:t>
      </w:r>
      <w:r w:rsidR="00CA7B98">
        <w:rPr>
          <w:rFonts w:ascii="Times New Roman" w:hAnsi="Times New Roman" w:cs="Times New Roman"/>
          <w:iCs/>
          <w:color w:val="000000"/>
          <w:sz w:val="24"/>
          <w:szCs w:val="24"/>
          <w:shd w:val="clear" w:color="auto" w:fill="FFFFFF"/>
        </w:rPr>
        <w:t xml:space="preserve">be </w:t>
      </w:r>
      <w:r>
        <w:rPr>
          <w:rFonts w:ascii="Times New Roman" w:hAnsi="Times New Roman" w:cs="Times New Roman"/>
          <w:iCs/>
          <w:color w:val="000000"/>
          <w:sz w:val="24"/>
          <w:szCs w:val="24"/>
          <w:shd w:val="clear" w:color="auto" w:fill="FFFFFF"/>
        </w:rPr>
        <w:t xml:space="preserve">said, simply ignoring the problem helped no one. The supposed fix to the problem, </w:t>
      </w:r>
      <w:r w:rsidR="00CA7B98">
        <w:rPr>
          <w:rFonts w:ascii="Times New Roman" w:hAnsi="Times New Roman" w:cs="Times New Roman"/>
          <w:iCs/>
          <w:color w:val="000000"/>
          <w:sz w:val="24"/>
          <w:szCs w:val="24"/>
          <w:shd w:val="clear" w:color="auto" w:fill="FFFFFF"/>
        </w:rPr>
        <w:t xml:space="preserve">being cheerful and </w:t>
      </w:r>
      <w:r w:rsidR="00CA7B98">
        <w:rPr>
          <w:rFonts w:ascii="Times New Roman" w:hAnsi="Times New Roman" w:cs="Times New Roman"/>
          <w:iCs/>
          <w:color w:val="000000"/>
          <w:sz w:val="24"/>
          <w:szCs w:val="24"/>
          <w:shd w:val="clear" w:color="auto" w:fill="FFFFFF"/>
        </w:rPr>
        <w:lastRenderedPageBreak/>
        <w:t>smiling</w:t>
      </w:r>
      <w:r>
        <w:rPr>
          <w:rFonts w:ascii="Times New Roman" w:hAnsi="Times New Roman" w:cs="Times New Roman"/>
          <w:iCs/>
          <w:color w:val="000000"/>
          <w:sz w:val="24"/>
          <w:szCs w:val="24"/>
          <w:shd w:val="clear" w:color="auto" w:fill="FFFFFF"/>
        </w:rPr>
        <w:t>,</w:t>
      </w:r>
      <w:r w:rsidR="00D104C5">
        <w:rPr>
          <w:rFonts w:ascii="Times New Roman" w:hAnsi="Times New Roman" w:cs="Times New Roman"/>
          <w:iCs/>
          <w:color w:val="000000"/>
          <w:sz w:val="24"/>
          <w:szCs w:val="24"/>
          <w:shd w:val="clear" w:color="auto" w:fill="FFFFFF"/>
        </w:rPr>
        <w:t xml:space="preserve"> when</w:t>
      </w:r>
      <w:r>
        <w:rPr>
          <w:rFonts w:ascii="Times New Roman" w:hAnsi="Times New Roman" w:cs="Times New Roman"/>
          <w:iCs/>
          <w:color w:val="000000"/>
          <w:sz w:val="24"/>
          <w:szCs w:val="24"/>
          <w:shd w:val="clear" w:color="auto" w:fill="FFFFFF"/>
        </w:rPr>
        <w:t xml:space="preserve"> </w:t>
      </w:r>
      <w:r w:rsidR="00D104C5">
        <w:rPr>
          <w:rFonts w:ascii="Times New Roman" w:hAnsi="Times New Roman" w:cs="Times New Roman"/>
          <w:iCs/>
          <w:color w:val="000000"/>
          <w:sz w:val="24"/>
          <w:szCs w:val="24"/>
          <w:shd w:val="clear" w:color="auto" w:fill="FFFFFF"/>
        </w:rPr>
        <w:t>taken</w:t>
      </w:r>
      <w:r>
        <w:rPr>
          <w:rFonts w:ascii="Times New Roman" w:hAnsi="Times New Roman" w:cs="Times New Roman"/>
          <w:iCs/>
          <w:color w:val="000000"/>
          <w:sz w:val="24"/>
          <w:szCs w:val="24"/>
          <w:shd w:val="clear" w:color="auto" w:fill="FFFFFF"/>
        </w:rPr>
        <w:t xml:space="preserve"> in </w:t>
      </w:r>
      <w:r w:rsidR="00D104C5">
        <w:rPr>
          <w:rFonts w:ascii="Times New Roman" w:hAnsi="Times New Roman" w:cs="Times New Roman"/>
          <w:iCs/>
          <w:color w:val="000000"/>
          <w:sz w:val="24"/>
          <w:szCs w:val="24"/>
          <w:shd w:val="clear" w:color="auto" w:fill="FFFFFF"/>
        </w:rPr>
        <w:t xml:space="preserve">view of </w:t>
      </w:r>
      <w:r>
        <w:rPr>
          <w:rFonts w:ascii="Times New Roman" w:hAnsi="Times New Roman" w:cs="Times New Roman"/>
          <w:iCs/>
          <w:color w:val="000000"/>
          <w:sz w:val="24"/>
          <w:szCs w:val="24"/>
          <w:shd w:val="clear" w:color="auto" w:fill="FFFFFF"/>
        </w:rPr>
        <w:t xml:space="preserve">our modern context comes across as condescending and irresponsible. </w:t>
      </w:r>
      <w:r w:rsidR="00CA7B98">
        <w:rPr>
          <w:rFonts w:ascii="Times New Roman" w:hAnsi="Times New Roman" w:cs="Times New Roman"/>
          <w:iCs/>
          <w:color w:val="000000"/>
          <w:sz w:val="24"/>
          <w:szCs w:val="24"/>
          <w:shd w:val="clear" w:color="auto" w:fill="FFFFFF"/>
        </w:rPr>
        <w:t xml:space="preserve">What these women needed was not a smile but </w:t>
      </w:r>
      <w:r w:rsidR="00D104C5">
        <w:rPr>
          <w:rFonts w:ascii="Times New Roman" w:hAnsi="Times New Roman" w:cs="Times New Roman"/>
          <w:iCs/>
          <w:color w:val="000000"/>
          <w:sz w:val="24"/>
          <w:szCs w:val="24"/>
          <w:shd w:val="clear" w:color="auto" w:fill="FFFFFF"/>
        </w:rPr>
        <w:t>rather</w:t>
      </w:r>
      <w:r w:rsidR="00CA7B98">
        <w:rPr>
          <w:rFonts w:ascii="Times New Roman" w:hAnsi="Times New Roman" w:cs="Times New Roman"/>
          <w:iCs/>
          <w:color w:val="000000"/>
          <w:sz w:val="24"/>
          <w:szCs w:val="24"/>
          <w:shd w:val="clear" w:color="auto" w:fill="FFFFFF"/>
        </w:rPr>
        <w:t xml:space="preserve"> a helping hand and a listening ear.</w:t>
      </w:r>
      <w:r w:rsidR="00D104C5">
        <w:rPr>
          <w:rFonts w:ascii="Times New Roman" w:hAnsi="Times New Roman" w:cs="Times New Roman"/>
          <w:iCs/>
          <w:color w:val="000000"/>
          <w:sz w:val="24"/>
          <w:szCs w:val="24"/>
          <w:shd w:val="clear" w:color="auto" w:fill="FFFFFF"/>
        </w:rPr>
        <w:t xml:space="preserve"> </w:t>
      </w:r>
      <w:r w:rsidR="00D104C5" w:rsidRPr="00D104C5">
        <w:rPr>
          <w:rFonts w:ascii="Times New Roman" w:hAnsi="Times New Roman" w:cs="Times New Roman"/>
          <w:iCs/>
          <w:color w:val="000000"/>
          <w:sz w:val="24"/>
          <w:szCs w:val="24"/>
          <w:shd w:val="clear" w:color="auto" w:fill="FFFFFF"/>
        </w:rPr>
        <w:t xml:space="preserve">However, these women did not receive this kind or any kind of help and were subsequently ignored. </w:t>
      </w:r>
      <w:r w:rsidR="00CA7B98">
        <w:rPr>
          <w:rFonts w:ascii="Times New Roman" w:hAnsi="Times New Roman" w:cs="Times New Roman"/>
          <w:iCs/>
          <w:color w:val="000000"/>
          <w:sz w:val="24"/>
          <w:szCs w:val="24"/>
          <w:shd w:val="clear" w:color="auto" w:fill="FFFFFF"/>
        </w:rPr>
        <w:t xml:space="preserve">In fact, it can be noted that no one received help, but for women this pressure to be perfect in all realms of their life, in all their roles, was a major factor, the major cause for these later and larger issues which emerged. </w:t>
      </w:r>
    </w:p>
    <w:p w14:paraId="50C4BE55" w14:textId="57968A38" w:rsidR="00C1629B" w:rsidRDefault="00F30215" w:rsidP="00310EF0">
      <w:pPr>
        <w:spacing w:line="480" w:lineRule="auto"/>
        <w:ind w:firstLine="720"/>
        <w:rPr>
          <w:rFonts w:ascii="Times New Roman" w:hAnsi="Times New Roman" w:cs="Times New Roman"/>
          <w:iCs/>
          <w:color w:val="000000"/>
          <w:sz w:val="24"/>
          <w:szCs w:val="24"/>
          <w:shd w:val="clear" w:color="auto" w:fill="FFFFFF"/>
        </w:rPr>
      </w:pPr>
      <w:r>
        <w:rPr>
          <w:rFonts w:ascii="Times New Roman" w:hAnsi="Times New Roman" w:cs="Times New Roman"/>
          <w:iCs/>
          <w:color w:val="000000"/>
          <w:sz w:val="24"/>
          <w:szCs w:val="24"/>
          <w:shd w:val="clear" w:color="auto" w:fill="FFFFFF"/>
        </w:rPr>
        <w:t>There</w:t>
      </w:r>
      <w:r w:rsidR="00CA7B98">
        <w:rPr>
          <w:rFonts w:ascii="Times New Roman" w:hAnsi="Times New Roman" w:cs="Times New Roman"/>
          <w:iCs/>
          <w:color w:val="000000"/>
          <w:sz w:val="24"/>
          <w:szCs w:val="24"/>
          <w:shd w:val="clear" w:color="auto" w:fill="FFFFFF"/>
        </w:rPr>
        <w:t xml:space="preserve"> is hope that in</w:t>
      </w:r>
      <w:r w:rsidR="00D96E94">
        <w:rPr>
          <w:rFonts w:ascii="Times New Roman" w:hAnsi="Times New Roman" w:cs="Times New Roman"/>
          <w:iCs/>
          <w:color w:val="000000"/>
          <w:sz w:val="24"/>
          <w:szCs w:val="24"/>
          <w:shd w:val="clear" w:color="auto" w:fill="FFFFFF"/>
        </w:rPr>
        <w:t xml:space="preserve"> our</w:t>
      </w:r>
      <w:r w:rsidR="00CA7B98">
        <w:rPr>
          <w:rFonts w:ascii="Times New Roman" w:hAnsi="Times New Roman" w:cs="Times New Roman"/>
          <w:iCs/>
          <w:color w:val="000000"/>
          <w:sz w:val="24"/>
          <w:szCs w:val="24"/>
          <w:shd w:val="clear" w:color="auto" w:fill="FFFFFF"/>
        </w:rPr>
        <w:t xml:space="preserve"> twenty-first century world</w:t>
      </w:r>
      <w:r w:rsidR="00B66FEA">
        <w:rPr>
          <w:rFonts w:ascii="Times New Roman" w:hAnsi="Times New Roman" w:cs="Times New Roman"/>
          <w:iCs/>
          <w:color w:val="000000"/>
          <w:sz w:val="24"/>
          <w:szCs w:val="24"/>
          <w:shd w:val="clear" w:color="auto" w:fill="FFFFFF"/>
        </w:rPr>
        <w:t xml:space="preserve"> that</w:t>
      </w:r>
      <w:r w:rsidR="00CA7B98">
        <w:rPr>
          <w:rFonts w:ascii="Times New Roman" w:hAnsi="Times New Roman" w:cs="Times New Roman"/>
          <w:iCs/>
          <w:color w:val="000000"/>
          <w:sz w:val="24"/>
          <w:szCs w:val="24"/>
          <w:shd w:val="clear" w:color="auto" w:fill="FFFFFF"/>
        </w:rPr>
        <w:t xml:space="preserve"> this pattern and story can be changed. With the creation of the </w:t>
      </w:r>
      <w:r w:rsidR="00CA7B98" w:rsidRPr="00CA7B98">
        <w:rPr>
          <w:rFonts w:ascii="Times New Roman" w:hAnsi="Times New Roman" w:cs="Times New Roman"/>
          <w:iCs/>
          <w:color w:val="000000"/>
          <w:sz w:val="24"/>
          <w:szCs w:val="24"/>
          <w:shd w:val="clear" w:color="auto" w:fill="FFFFFF"/>
        </w:rPr>
        <w:t xml:space="preserve">manual </w:t>
      </w:r>
      <w:r w:rsidR="00CA7B98" w:rsidRPr="00CA7B98">
        <w:rPr>
          <w:rFonts w:ascii="Times New Roman" w:hAnsi="Times New Roman" w:cs="Times New Roman"/>
          <w:i/>
          <w:iCs/>
          <w:color w:val="000000"/>
          <w:sz w:val="24"/>
          <w:szCs w:val="24"/>
          <w:shd w:val="clear" w:color="auto" w:fill="FFFFFF"/>
        </w:rPr>
        <w:t xml:space="preserve">Helping Missionaries Grow: Readings </w:t>
      </w:r>
      <w:r w:rsidR="00CA7B98">
        <w:rPr>
          <w:rFonts w:ascii="Times New Roman" w:hAnsi="Times New Roman" w:cs="Times New Roman"/>
          <w:i/>
          <w:iCs/>
          <w:color w:val="000000"/>
          <w:sz w:val="24"/>
          <w:szCs w:val="24"/>
          <w:shd w:val="clear" w:color="auto" w:fill="FFFFFF"/>
        </w:rPr>
        <w:t>i</w:t>
      </w:r>
      <w:r w:rsidR="00CA7B98" w:rsidRPr="00CA7B98">
        <w:rPr>
          <w:rFonts w:ascii="Times New Roman" w:hAnsi="Times New Roman" w:cs="Times New Roman"/>
          <w:i/>
          <w:iCs/>
          <w:color w:val="000000"/>
          <w:sz w:val="24"/>
          <w:szCs w:val="24"/>
          <w:shd w:val="clear" w:color="auto" w:fill="FFFFFF"/>
        </w:rPr>
        <w:t>n Mental Health and Missions</w:t>
      </w:r>
      <w:r w:rsidR="00CA7B98">
        <w:rPr>
          <w:rFonts w:ascii="Times New Roman" w:hAnsi="Times New Roman" w:cs="Times New Roman"/>
          <w:iCs/>
          <w:color w:val="000000"/>
          <w:sz w:val="24"/>
          <w:szCs w:val="24"/>
          <w:shd w:val="clear" w:color="auto" w:fill="FFFFFF"/>
        </w:rPr>
        <w:t xml:space="preserve">, a new view on how missionaries based abroad are </w:t>
      </w:r>
      <w:r w:rsidR="00273735">
        <w:rPr>
          <w:rFonts w:ascii="Times New Roman" w:hAnsi="Times New Roman" w:cs="Times New Roman"/>
          <w:iCs/>
          <w:color w:val="000000"/>
          <w:sz w:val="24"/>
          <w:szCs w:val="24"/>
          <w:shd w:val="clear" w:color="auto" w:fill="FFFFFF"/>
        </w:rPr>
        <w:t>affected</w:t>
      </w:r>
      <w:r w:rsidR="00CA7B98">
        <w:rPr>
          <w:rFonts w:ascii="Times New Roman" w:hAnsi="Times New Roman" w:cs="Times New Roman"/>
          <w:iCs/>
          <w:color w:val="000000"/>
          <w:sz w:val="24"/>
          <w:szCs w:val="24"/>
          <w:shd w:val="clear" w:color="auto" w:fill="FFFFFF"/>
        </w:rPr>
        <w:t xml:space="preserve"> </w:t>
      </w:r>
      <w:r w:rsidR="0004763B">
        <w:rPr>
          <w:rFonts w:ascii="Times New Roman" w:hAnsi="Times New Roman" w:cs="Times New Roman"/>
          <w:iCs/>
          <w:color w:val="000000"/>
          <w:sz w:val="24"/>
          <w:szCs w:val="24"/>
          <w:shd w:val="clear" w:color="auto" w:fill="FFFFFF"/>
        </w:rPr>
        <w:t>mentally</w:t>
      </w:r>
      <w:r w:rsidR="00CA7B98">
        <w:rPr>
          <w:rFonts w:ascii="Times New Roman" w:hAnsi="Times New Roman" w:cs="Times New Roman"/>
          <w:iCs/>
          <w:color w:val="000000"/>
          <w:sz w:val="24"/>
          <w:szCs w:val="24"/>
          <w:shd w:val="clear" w:color="auto" w:fill="FFFFFF"/>
        </w:rPr>
        <w:t xml:space="preserve"> can be seen. This manual</w:t>
      </w:r>
      <w:r w:rsidR="00D104C5">
        <w:rPr>
          <w:rFonts w:ascii="Times New Roman" w:hAnsi="Times New Roman" w:cs="Times New Roman"/>
          <w:iCs/>
          <w:color w:val="000000"/>
          <w:sz w:val="24"/>
          <w:szCs w:val="24"/>
          <w:shd w:val="clear" w:color="auto" w:fill="FFFFFF"/>
        </w:rPr>
        <w:t>’</w:t>
      </w:r>
      <w:r w:rsidR="00CD132B">
        <w:rPr>
          <w:rFonts w:ascii="Times New Roman" w:hAnsi="Times New Roman" w:cs="Times New Roman"/>
          <w:iCs/>
          <w:color w:val="000000"/>
          <w:sz w:val="24"/>
          <w:szCs w:val="24"/>
          <w:shd w:val="clear" w:color="auto" w:fill="FFFFFF"/>
        </w:rPr>
        <w:t xml:space="preserve">s </w:t>
      </w:r>
      <w:r w:rsidR="00CA7B98">
        <w:rPr>
          <w:rFonts w:ascii="Times New Roman" w:hAnsi="Times New Roman" w:cs="Times New Roman"/>
          <w:iCs/>
          <w:color w:val="000000"/>
          <w:sz w:val="24"/>
          <w:szCs w:val="24"/>
          <w:shd w:val="clear" w:color="auto" w:fill="FFFFFF"/>
        </w:rPr>
        <w:t xml:space="preserve">openness </w:t>
      </w:r>
      <w:r w:rsidR="00CD132B">
        <w:rPr>
          <w:rFonts w:ascii="Times New Roman" w:hAnsi="Times New Roman" w:cs="Times New Roman"/>
          <w:iCs/>
          <w:color w:val="000000"/>
          <w:sz w:val="24"/>
          <w:szCs w:val="24"/>
          <w:shd w:val="clear" w:color="auto" w:fill="FFFFFF"/>
        </w:rPr>
        <w:t>“</w:t>
      </w:r>
      <w:r w:rsidR="00CA7B98">
        <w:rPr>
          <w:rFonts w:ascii="Times New Roman" w:hAnsi="Times New Roman" w:cs="Times New Roman"/>
          <w:iCs/>
          <w:color w:val="000000"/>
          <w:sz w:val="24"/>
          <w:szCs w:val="24"/>
          <w:shd w:val="clear" w:color="auto" w:fill="FFFFFF"/>
        </w:rPr>
        <w:t>between the mission agency and those working in the area of mental health”</w:t>
      </w:r>
      <w:r w:rsidR="00CD132B">
        <w:rPr>
          <w:rFonts w:ascii="Times New Roman" w:hAnsi="Times New Roman" w:cs="Times New Roman"/>
          <w:iCs/>
          <w:color w:val="000000"/>
          <w:sz w:val="24"/>
          <w:szCs w:val="24"/>
          <w:shd w:val="clear" w:color="auto" w:fill="FFFFFF"/>
        </w:rPr>
        <w:t xml:space="preserve"> is a great start to helping missionaries work through homesickness, feelings of isolation, and depression</w:t>
      </w:r>
      <w:r w:rsidR="00C1629B">
        <w:rPr>
          <w:rFonts w:ascii="Times New Roman" w:hAnsi="Times New Roman" w:cs="Times New Roman"/>
          <w:iCs/>
          <w:color w:val="000000"/>
          <w:sz w:val="24"/>
          <w:szCs w:val="24"/>
          <w:shd w:val="clear" w:color="auto" w:fill="FFFFFF"/>
        </w:rPr>
        <w:t>.</w:t>
      </w:r>
      <w:r w:rsidR="00CA7B98">
        <w:rPr>
          <w:rStyle w:val="FootnoteReference"/>
          <w:rFonts w:ascii="Times New Roman" w:hAnsi="Times New Roman" w:cs="Times New Roman"/>
          <w:iCs/>
          <w:color w:val="000000"/>
          <w:sz w:val="24"/>
          <w:szCs w:val="24"/>
          <w:shd w:val="clear" w:color="auto" w:fill="FFFFFF"/>
        </w:rPr>
        <w:footnoteReference w:id="42"/>
      </w:r>
      <w:r w:rsidR="00273735">
        <w:rPr>
          <w:rFonts w:ascii="Times New Roman" w:hAnsi="Times New Roman" w:cs="Times New Roman"/>
          <w:iCs/>
          <w:color w:val="000000"/>
          <w:sz w:val="24"/>
          <w:szCs w:val="24"/>
          <w:shd w:val="clear" w:color="auto" w:fill="FFFFFF"/>
        </w:rPr>
        <w:t xml:space="preserve"> Particularly </w:t>
      </w:r>
      <w:r w:rsidR="00CD132B">
        <w:rPr>
          <w:rFonts w:ascii="Times New Roman" w:hAnsi="Times New Roman" w:cs="Times New Roman"/>
          <w:iCs/>
          <w:color w:val="000000"/>
          <w:sz w:val="24"/>
          <w:szCs w:val="24"/>
          <w:shd w:val="clear" w:color="auto" w:fill="FFFFFF"/>
        </w:rPr>
        <w:t>though, the manual</w:t>
      </w:r>
      <w:r w:rsidR="00273735">
        <w:rPr>
          <w:rFonts w:ascii="Times New Roman" w:hAnsi="Times New Roman" w:cs="Times New Roman"/>
          <w:iCs/>
          <w:color w:val="000000"/>
          <w:sz w:val="24"/>
          <w:szCs w:val="24"/>
          <w:shd w:val="clear" w:color="auto" w:fill="FFFFFF"/>
        </w:rPr>
        <w:t xml:space="preserve"> notes how married women based in the missionary </w:t>
      </w:r>
      <w:r w:rsidR="00CD132B">
        <w:rPr>
          <w:rFonts w:ascii="Times New Roman" w:hAnsi="Times New Roman" w:cs="Times New Roman"/>
          <w:iCs/>
          <w:color w:val="000000"/>
          <w:sz w:val="24"/>
          <w:szCs w:val="24"/>
          <w:shd w:val="clear" w:color="auto" w:fill="FFFFFF"/>
        </w:rPr>
        <w:t xml:space="preserve">communities have </w:t>
      </w:r>
      <w:r w:rsidR="00273735">
        <w:rPr>
          <w:rFonts w:ascii="Times New Roman" w:hAnsi="Times New Roman" w:cs="Times New Roman"/>
          <w:iCs/>
          <w:color w:val="000000"/>
          <w:sz w:val="24"/>
          <w:szCs w:val="24"/>
          <w:shd w:val="clear" w:color="auto" w:fill="FFFFFF"/>
        </w:rPr>
        <w:t xml:space="preserve">constantly changing </w:t>
      </w:r>
      <w:r w:rsidR="00CD132B">
        <w:rPr>
          <w:rFonts w:ascii="Times New Roman" w:hAnsi="Times New Roman" w:cs="Times New Roman"/>
          <w:iCs/>
          <w:color w:val="000000"/>
          <w:sz w:val="24"/>
          <w:szCs w:val="24"/>
          <w:shd w:val="clear" w:color="auto" w:fill="FFFFFF"/>
        </w:rPr>
        <w:t xml:space="preserve">roles </w:t>
      </w:r>
      <w:r w:rsidR="00273735">
        <w:rPr>
          <w:rFonts w:ascii="Times New Roman" w:hAnsi="Times New Roman" w:cs="Times New Roman"/>
          <w:iCs/>
          <w:color w:val="000000"/>
          <w:sz w:val="24"/>
          <w:szCs w:val="24"/>
          <w:shd w:val="clear" w:color="auto" w:fill="FFFFFF"/>
        </w:rPr>
        <w:t xml:space="preserve">due to having children, being married, and </w:t>
      </w:r>
      <w:r w:rsidR="00CD132B">
        <w:rPr>
          <w:rFonts w:ascii="Times New Roman" w:hAnsi="Times New Roman" w:cs="Times New Roman"/>
          <w:iCs/>
          <w:color w:val="000000"/>
          <w:sz w:val="24"/>
          <w:szCs w:val="24"/>
          <w:shd w:val="clear" w:color="auto" w:fill="FFFFFF"/>
        </w:rPr>
        <w:t>being based in religious leadership</w:t>
      </w:r>
      <w:r w:rsidR="00C1629B">
        <w:rPr>
          <w:rFonts w:ascii="Times New Roman" w:hAnsi="Times New Roman" w:cs="Times New Roman"/>
          <w:iCs/>
          <w:color w:val="000000"/>
          <w:sz w:val="24"/>
          <w:szCs w:val="24"/>
          <w:shd w:val="clear" w:color="auto" w:fill="FFFFFF"/>
        </w:rPr>
        <w:t>.</w:t>
      </w:r>
      <w:r w:rsidR="00273735">
        <w:rPr>
          <w:rStyle w:val="FootnoteReference"/>
          <w:rFonts w:ascii="Times New Roman" w:hAnsi="Times New Roman" w:cs="Times New Roman"/>
          <w:iCs/>
          <w:color w:val="000000"/>
          <w:sz w:val="24"/>
          <w:szCs w:val="24"/>
          <w:shd w:val="clear" w:color="auto" w:fill="FFFFFF"/>
        </w:rPr>
        <w:footnoteReference w:id="43"/>
      </w:r>
      <w:r w:rsidR="00273735">
        <w:rPr>
          <w:rFonts w:ascii="Times New Roman" w:hAnsi="Times New Roman" w:cs="Times New Roman"/>
          <w:iCs/>
          <w:color w:val="000000"/>
          <w:sz w:val="24"/>
          <w:szCs w:val="24"/>
          <w:shd w:val="clear" w:color="auto" w:fill="FFFFFF"/>
        </w:rPr>
        <w:t xml:space="preserve"> It outlines how men and single women do not </w:t>
      </w:r>
      <w:r w:rsidR="00CD132B">
        <w:rPr>
          <w:rFonts w:ascii="Times New Roman" w:hAnsi="Times New Roman" w:cs="Times New Roman"/>
          <w:iCs/>
          <w:color w:val="000000"/>
          <w:sz w:val="24"/>
          <w:szCs w:val="24"/>
          <w:shd w:val="clear" w:color="auto" w:fill="FFFFFF"/>
        </w:rPr>
        <w:t xml:space="preserve">have the same </w:t>
      </w:r>
      <w:r w:rsidR="00273735">
        <w:rPr>
          <w:rFonts w:ascii="Times New Roman" w:hAnsi="Times New Roman" w:cs="Times New Roman"/>
          <w:iCs/>
          <w:color w:val="000000"/>
          <w:sz w:val="24"/>
          <w:szCs w:val="24"/>
          <w:shd w:val="clear" w:color="auto" w:fill="FFFFFF"/>
        </w:rPr>
        <w:t xml:space="preserve">responsibilities as married women </w:t>
      </w:r>
      <w:r w:rsidR="00CD132B">
        <w:rPr>
          <w:rFonts w:ascii="Times New Roman" w:hAnsi="Times New Roman" w:cs="Times New Roman"/>
          <w:iCs/>
          <w:color w:val="000000"/>
          <w:sz w:val="24"/>
          <w:szCs w:val="24"/>
          <w:shd w:val="clear" w:color="auto" w:fill="FFFFFF"/>
        </w:rPr>
        <w:t xml:space="preserve">do </w:t>
      </w:r>
      <w:r w:rsidR="00273735">
        <w:rPr>
          <w:rFonts w:ascii="Times New Roman" w:hAnsi="Times New Roman" w:cs="Times New Roman"/>
          <w:iCs/>
          <w:color w:val="000000"/>
          <w:sz w:val="24"/>
          <w:szCs w:val="24"/>
          <w:shd w:val="clear" w:color="auto" w:fill="FFFFFF"/>
        </w:rPr>
        <w:t>and points out how wives are undervalued and do not receive the same kind of work as men, simply because they have children</w:t>
      </w:r>
      <w:r w:rsidR="00C1629B">
        <w:rPr>
          <w:rFonts w:ascii="Times New Roman" w:hAnsi="Times New Roman" w:cs="Times New Roman"/>
          <w:iCs/>
          <w:color w:val="000000"/>
          <w:sz w:val="24"/>
          <w:szCs w:val="24"/>
          <w:shd w:val="clear" w:color="auto" w:fill="FFFFFF"/>
        </w:rPr>
        <w:t>.</w:t>
      </w:r>
      <w:r w:rsidR="00273735">
        <w:rPr>
          <w:rStyle w:val="FootnoteReference"/>
          <w:rFonts w:ascii="Times New Roman" w:hAnsi="Times New Roman" w:cs="Times New Roman"/>
          <w:iCs/>
          <w:color w:val="000000"/>
          <w:sz w:val="24"/>
          <w:szCs w:val="24"/>
          <w:shd w:val="clear" w:color="auto" w:fill="FFFFFF"/>
        </w:rPr>
        <w:footnoteReference w:id="44"/>
      </w:r>
      <w:r w:rsidR="00273735">
        <w:rPr>
          <w:rFonts w:ascii="Times New Roman" w:hAnsi="Times New Roman" w:cs="Times New Roman"/>
          <w:iCs/>
          <w:color w:val="000000"/>
          <w:sz w:val="24"/>
          <w:szCs w:val="24"/>
          <w:shd w:val="clear" w:color="auto" w:fill="FFFFFF"/>
        </w:rPr>
        <w:t xml:space="preserve"> </w:t>
      </w:r>
    </w:p>
    <w:p w14:paraId="1A70E7F1" w14:textId="5A9CAD8C" w:rsidR="00A36B92" w:rsidRDefault="00273735" w:rsidP="00310EF0">
      <w:pPr>
        <w:spacing w:line="480" w:lineRule="auto"/>
        <w:ind w:firstLine="720"/>
        <w:rPr>
          <w:rFonts w:ascii="Times New Roman" w:hAnsi="Times New Roman" w:cs="Times New Roman"/>
          <w:sz w:val="24"/>
          <w:szCs w:val="24"/>
        </w:rPr>
      </w:pPr>
      <w:r>
        <w:rPr>
          <w:rFonts w:ascii="Times New Roman" w:hAnsi="Times New Roman" w:cs="Times New Roman"/>
          <w:iCs/>
          <w:color w:val="000000"/>
          <w:sz w:val="24"/>
          <w:szCs w:val="24"/>
          <w:shd w:val="clear" w:color="auto" w:fill="FFFFFF"/>
        </w:rPr>
        <w:t>While this book does not have a set way to fix the problems which women face, what i</w:t>
      </w:r>
      <w:r w:rsidR="00D104C5">
        <w:rPr>
          <w:rFonts w:ascii="Times New Roman" w:hAnsi="Times New Roman" w:cs="Times New Roman"/>
          <w:iCs/>
          <w:color w:val="000000"/>
          <w:sz w:val="24"/>
          <w:szCs w:val="24"/>
          <w:shd w:val="clear" w:color="auto" w:fill="FFFFFF"/>
        </w:rPr>
        <w:t>t</w:t>
      </w:r>
      <w:r>
        <w:rPr>
          <w:rFonts w:ascii="Times New Roman" w:hAnsi="Times New Roman" w:cs="Times New Roman"/>
          <w:iCs/>
          <w:color w:val="000000"/>
          <w:sz w:val="24"/>
          <w:szCs w:val="24"/>
          <w:shd w:val="clear" w:color="auto" w:fill="FFFFFF"/>
        </w:rPr>
        <w:t xml:space="preserve"> does do is acknowledge the problem and note how women are treated unfairly. By simply acknowledging the problem, unlike </w:t>
      </w:r>
      <w:r w:rsidR="0004763B">
        <w:rPr>
          <w:rFonts w:ascii="Times New Roman" w:hAnsi="Times New Roman" w:cs="Times New Roman"/>
          <w:iCs/>
          <w:color w:val="000000"/>
          <w:sz w:val="24"/>
          <w:szCs w:val="24"/>
          <w:shd w:val="clear" w:color="auto" w:fill="FFFFFF"/>
        </w:rPr>
        <w:t xml:space="preserve">late </w:t>
      </w:r>
      <w:r>
        <w:rPr>
          <w:rFonts w:ascii="Times New Roman" w:hAnsi="Times New Roman" w:cs="Times New Roman"/>
          <w:iCs/>
          <w:color w:val="000000"/>
          <w:sz w:val="24"/>
          <w:szCs w:val="24"/>
          <w:shd w:val="clear" w:color="auto" w:fill="FFFFFF"/>
        </w:rPr>
        <w:t>nineteenth and early</w:t>
      </w:r>
      <w:r w:rsidR="00ED51B4">
        <w:rPr>
          <w:rFonts w:ascii="Times New Roman" w:hAnsi="Times New Roman" w:cs="Times New Roman"/>
          <w:iCs/>
          <w:color w:val="000000"/>
          <w:sz w:val="24"/>
          <w:szCs w:val="24"/>
          <w:shd w:val="clear" w:color="auto" w:fill="FFFFFF"/>
        </w:rPr>
        <w:t>-</w:t>
      </w:r>
      <w:r w:rsidR="00D62DAA">
        <w:rPr>
          <w:rFonts w:ascii="Times New Roman" w:hAnsi="Times New Roman" w:cs="Times New Roman"/>
          <w:iCs/>
          <w:color w:val="000000"/>
          <w:sz w:val="24"/>
          <w:szCs w:val="24"/>
          <w:shd w:val="clear" w:color="auto" w:fill="FFFFFF"/>
        </w:rPr>
        <w:t>mid</w:t>
      </w:r>
      <w:r>
        <w:rPr>
          <w:rFonts w:ascii="Times New Roman" w:hAnsi="Times New Roman" w:cs="Times New Roman"/>
          <w:iCs/>
          <w:color w:val="000000"/>
          <w:sz w:val="24"/>
          <w:szCs w:val="24"/>
          <w:shd w:val="clear" w:color="auto" w:fill="FFFFFF"/>
        </w:rPr>
        <w:t xml:space="preserve"> twentieth century </w:t>
      </w:r>
      <w:r w:rsidR="00D62DAA">
        <w:rPr>
          <w:rFonts w:ascii="Times New Roman" w:hAnsi="Times New Roman" w:cs="Times New Roman"/>
          <w:iCs/>
          <w:color w:val="000000"/>
          <w:sz w:val="24"/>
          <w:szCs w:val="24"/>
          <w:shd w:val="clear" w:color="auto" w:fill="FFFFFF"/>
        </w:rPr>
        <w:t>m</w:t>
      </w:r>
      <w:r>
        <w:rPr>
          <w:rFonts w:ascii="Times New Roman" w:hAnsi="Times New Roman" w:cs="Times New Roman"/>
          <w:iCs/>
          <w:color w:val="000000"/>
          <w:sz w:val="24"/>
          <w:szCs w:val="24"/>
          <w:shd w:val="clear" w:color="auto" w:fill="FFFFFF"/>
        </w:rPr>
        <w:t xml:space="preserve">ission </w:t>
      </w:r>
      <w:r w:rsidR="00D62DAA">
        <w:rPr>
          <w:rFonts w:ascii="Times New Roman" w:hAnsi="Times New Roman" w:cs="Times New Roman"/>
          <w:iCs/>
          <w:color w:val="000000"/>
          <w:sz w:val="24"/>
          <w:szCs w:val="24"/>
          <w:shd w:val="clear" w:color="auto" w:fill="FFFFFF"/>
        </w:rPr>
        <w:t>s</w:t>
      </w:r>
      <w:r>
        <w:rPr>
          <w:rFonts w:ascii="Times New Roman" w:hAnsi="Times New Roman" w:cs="Times New Roman"/>
          <w:iCs/>
          <w:color w:val="000000"/>
          <w:sz w:val="24"/>
          <w:szCs w:val="24"/>
          <w:shd w:val="clear" w:color="auto" w:fill="FFFFFF"/>
        </w:rPr>
        <w:t xml:space="preserve">ocieties, this manual legitimizes what women have gone through and are still going through. </w:t>
      </w:r>
      <w:r w:rsidR="00D104C5" w:rsidRPr="00310EF0">
        <w:rPr>
          <w:rFonts w:ascii="Times New Roman" w:hAnsi="Times New Roman" w:cs="Times New Roman"/>
          <w:iCs/>
          <w:color w:val="000000"/>
          <w:sz w:val="24"/>
          <w:szCs w:val="24"/>
          <w:shd w:val="clear" w:color="auto" w:fill="FFFFFF"/>
        </w:rPr>
        <w:lastRenderedPageBreak/>
        <w:t xml:space="preserve">The manual </w:t>
      </w:r>
      <w:r w:rsidR="00310EF0">
        <w:rPr>
          <w:rFonts w:ascii="Times New Roman" w:hAnsi="Times New Roman" w:cs="Times New Roman"/>
          <w:iCs/>
          <w:color w:val="000000"/>
          <w:sz w:val="24"/>
          <w:szCs w:val="24"/>
          <w:shd w:val="clear" w:color="auto" w:fill="FFFFFF"/>
        </w:rPr>
        <w:t xml:space="preserve">helps to validate these </w:t>
      </w:r>
      <w:r w:rsidR="00310EF0" w:rsidRPr="00310EF0">
        <w:rPr>
          <w:rFonts w:ascii="Times New Roman" w:hAnsi="Times New Roman" w:cs="Times New Roman"/>
          <w:sz w:val="24"/>
          <w:szCs w:val="24"/>
        </w:rPr>
        <w:t>female missionaries who struggled with mental health</w:t>
      </w:r>
      <w:r w:rsidR="00310EF0">
        <w:rPr>
          <w:rFonts w:ascii="Times New Roman" w:hAnsi="Times New Roman" w:cs="Times New Roman"/>
          <w:sz w:val="24"/>
          <w:szCs w:val="24"/>
        </w:rPr>
        <w:t xml:space="preserve"> by </w:t>
      </w:r>
      <w:r w:rsidR="00D104C5" w:rsidRPr="00310EF0">
        <w:rPr>
          <w:rFonts w:ascii="Times New Roman" w:hAnsi="Times New Roman" w:cs="Times New Roman"/>
          <w:iCs/>
          <w:color w:val="000000"/>
          <w:sz w:val="24"/>
          <w:szCs w:val="24"/>
          <w:shd w:val="clear" w:color="auto" w:fill="FFFFFF"/>
        </w:rPr>
        <w:t>r</w:t>
      </w:r>
      <w:r w:rsidR="00D104C5" w:rsidRPr="00310EF0">
        <w:rPr>
          <w:rFonts w:ascii="Times New Roman" w:hAnsi="Times New Roman" w:cs="Times New Roman"/>
          <w:sz w:val="24"/>
          <w:szCs w:val="24"/>
        </w:rPr>
        <w:t>ecogniz</w:t>
      </w:r>
      <w:r w:rsidR="00310EF0">
        <w:rPr>
          <w:rFonts w:ascii="Times New Roman" w:hAnsi="Times New Roman" w:cs="Times New Roman"/>
          <w:sz w:val="24"/>
          <w:szCs w:val="24"/>
        </w:rPr>
        <w:t>ing</w:t>
      </w:r>
      <w:r w:rsidR="00D104C5" w:rsidRPr="00310EF0">
        <w:rPr>
          <w:rFonts w:ascii="Times New Roman" w:hAnsi="Times New Roman" w:cs="Times New Roman"/>
          <w:sz w:val="24"/>
          <w:szCs w:val="24"/>
        </w:rPr>
        <w:t xml:space="preserve"> that </w:t>
      </w:r>
      <w:r w:rsidR="00C1629B">
        <w:rPr>
          <w:rFonts w:ascii="Times New Roman" w:hAnsi="Times New Roman" w:cs="Times New Roman"/>
          <w:sz w:val="24"/>
          <w:szCs w:val="24"/>
        </w:rPr>
        <w:t xml:space="preserve">female </w:t>
      </w:r>
      <w:r w:rsidR="00D104C5" w:rsidRPr="00310EF0">
        <w:rPr>
          <w:rFonts w:ascii="Times New Roman" w:hAnsi="Times New Roman" w:cs="Times New Roman"/>
          <w:sz w:val="24"/>
          <w:szCs w:val="24"/>
        </w:rPr>
        <w:t xml:space="preserve">missionaries </w:t>
      </w:r>
      <w:r w:rsidR="00310EF0" w:rsidRPr="00310EF0">
        <w:rPr>
          <w:rFonts w:ascii="Times New Roman" w:hAnsi="Times New Roman" w:cs="Times New Roman"/>
          <w:sz w:val="24"/>
          <w:szCs w:val="24"/>
        </w:rPr>
        <w:t>abroad</w:t>
      </w:r>
      <w:r w:rsidR="00D104C5" w:rsidRPr="00310EF0">
        <w:rPr>
          <w:rFonts w:ascii="Times New Roman" w:hAnsi="Times New Roman" w:cs="Times New Roman"/>
          <w:sz w:val="24"/>
          <w:szCs w:val="24"/>
        </w:rPr>
        <w:t xml:space="preserve"> are</w:t>
      </w:r>
      <w:r w:rsidR="00C1629B">
        <w:rPr>
          <w:rFonts w:ascii="Times New Roman" w:hAnsi="Times New Roman" w:cs="Times New Roman"/>
          <w:sz w:val="24"/>
          <w:szCs w:val="24"/>
        </w:rPr>
        <w:t>,</w:t>
      </w:r>
      <w:r w:rsidR="00D104C5" w:rsidRPr="00310EF0">
        <w:rPr>
          <w:rFonts w:ascii="Times New Roman" w:hAnsi="Times New Roman" w:cs="Times New Roman"/>
          <w:sz w:val="24"/>
          <w:szCs w:val="24"/>
        </w:rPr>
        <w:t xml:space="preserve"> </w:t>
      </w:r>
      <w:r w:rsidR="00310EF0" w:rsidRPr="00310EF0">
        <w:rPr>
          <w:rFonts w:ascii="Times New Roman" w:hAnsi="Times New Roman" w:cs="Times New Roman"/>
          <w:sz w:val="24"/>
          <w:szCs w:val="24"/>
        </w:rPr>
        <w:t>and were</w:t>
      </w:r>
      <w:r w:rsidR="00C1629B">
        <w:rPr>
          <w:rFonts w:ascii="Times New Roman" w:hAnsi="Times New Roman" w:cs="Times New Roman"/>
          <w:sz w:val="24"/>
          <w:szCs w:val="24"/>
        </w:rPr>
        <w:t>,</w:t>
      </w:r>
      <w:r w:rsidR="00310EF0" w:rsidRPr="00310EF0">
        <w:rPr>
          <w:rFonts w:ascii="Times New Roman" w:hAnsi="Times New Roman" w:cs="Times New Roman"/>
          <w:sz w:val="24"/>
          <w:szCs w:val="24"/>
        </w:rPr>
        <w:t xml:space="preserve"> </w:t>
      </w:r>
      <w:r w:rsidR="00D104C5" w:rsidRPr="00310EF0">
        <w:rPr>
          <w:rFonts w:ascii="Times New Roman" w:hAnsi="Times New Roman" w:cs="Times New Roman"/>
          <w:sz w:val="24"/>
          <w:szCs w:val="24"/>
        </w:rPr>
        <w:t>vulnerable to dealing with mental health</w:t>
      </w:r>
      <w:r w:rsidR="00310EF0">
        <w:rPr>
          <w:rFonts w:ascii="Times New Roman" w:hAnsi="Times New Roman" w:cs="Times New Roman"/>
          <w:sz w:val="24"/>
          <w:szCs w:val="24"/>
        </w:rPr>
        <w:t xml:space="preserve"> but should never be ignored and instead, always be heard. </w:t>
      </w:r>
    </w:p>
    <w:p w14:paraId="181E36EB" w14:textId="765BEC43" w:rsidR="0051799A" w:rsidRPr="00560609" w:rsidRDefault="00A36B92" w:rsidP="00560609">
      <w:pPr>
        <w:rPr>
          <w:rFonts w:ascii="Times New Roman" w:hAnsi="Times New Roman" w:cs="Times New Roman"/>
          <w:sz w:val="24"/>
          <w:szCs w:val="24"/>
        </w:rPr>
      </w:pPr>
      <w:r>
        <w:rPr>
          <w:rFonts w:ascii="Times New Roman" w:hAnsi="Times New Roman" w:cs="Times New Roman"/>
          <w:sz w:val="24"/>
          <w:szCs w:val="24"/>
        </w:rPr>
        <w:br w:type="page"/>
      </w:r>
    </w:p>
    <w:p w14:paraId="16455B11" w14:textId="77777777" w:rsidR="003E51EC" w:rsidRDefault="003E51EC" w:rsidP="003E51EC">
      <w:pPr>
        <w:spacing w:after="0" w:line="240" w:lineRule="auto"/>
        <w:ind w:left="720" w:hanging="720"/>
        <w:jc w:val="center"/>
        <w:rPr>
          <w:rFonts w:ascii="Times New Roman" w:eastAsia="Times New Roman" w:hAnsi="Times New Roman" w:cs="Times New Roman"/>
          <w:color w:val="000000"/>
          <w:sz w:val="24"/>
          <w:szCs w:val="24"/>
          <w:u w:val="single"/>
          <w:shd w:val="clear" w:color="auto" w:fill="FFFFFF"/>
        </w:rPr>
      </w:pPr>
      <w:r w:rsidRPr="00560609">
        <w:rPr>
          <w:rFonts w:ascii="Times New Roman" w:eastAsia="Times New Roman" w:hAnsi="Times New Roman" w:cs="Times New Roman"/>
          <w:color w:val="000000"/>
          <w:sz w:val="24"/>
          <w:szCs w:val="24"/>
          <w:u w:val="single"/>
          <w:shd w:val="clear" w:color="auto" w:fill="FFFFFF"/>
        </w:rPr>
        <w:lastRenderedPageBreak/>
        <w:t xml:space="preserve">Primary </w:t>
      </w:r>
      <w:r>
        <w:rPr>
          <w:rFonts w:ascii="Times New Roman" w:eastAsia="Times New Roman" w:hAnsi="Times New Roman" w:cs="Times New Roman"/>
          <w:color w:val="000000"/>
          <w:sz w:val="24"/>
          <w:szCs w:val="24"/>
          <w:u w:val="single"/>
          <w:shd w:val="clear" w:color="auto" w:fill="FFFFFF"/>
        </w:rPr>
        <w:t>S</w:t>
      </w:r>
      <w:r w:rsidRPr="00560609">
        <w:rPr>
          <w:rFonts w:ascii="Times New Roman" w:eastAsia="Times New Roman" w:hAnsi="Times New Roman" w:cs="Times New Roman"/>
          <w:color w:val="000000"/>
          <w:sz w:val="24"/>
          <w:szCs w:val="24"/>
          <w:u w:val="single"/>
          <w:shd w:val="clear" w:color="auto" w:fill="FFFFFF"/>
        </w:rPr>
        <w:t>ources</w:t>
      </w:r>
    </w:p>
    <w:p w14:paraId="7DC35983" w14:textId="77777777" w:rsidR="003E51EC" w:rsidRPr="00560609" w:rsidRDefault="003E51EC" w:rsidP="003E51EC">
      <w:pPr>
        <w:spacing w:after="0" w:line="240" w:lineRule="auto"/>
        <w:ind w:left="720" w:hanging="720"/>
        <w:jc w:val="center"/>
        <w:rPr>
          <w:rFonts w:ascii="Times New Roman" w:eastAsia="Times New Roman" w:hAnsi="Times New Roman" w:cs="Times New Roman"/>
          <w:sz w:val="24"/>
          <w:szCs w:val="24"/>
        </w:rPr>
      </w:pPr>
    </w:p>
    <w:p w14:paraId="4A4DFB96"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Clark, Daniel. </w:t>
      </w:r>
      <w:r w:rsidRPr="00560609">
        <w:rPr>
          <w:rFonts w:ascii="Times New Roman" w:eastAsia="Times New Roman" w:hAnsi="Times New Roman" w:cs="Times New Roman"/>
          <w:i/>
          <w:iCs/>
          <w:color w:val="000000"/>
          <w:sz w:val="24"/>
          <w:szCs w:val="24"/>
        </w:rPr>
        <w:t>Neurasthenia.</w:t>
      </w:r>
      <w:r w:rsidRPr="00560609">
        <w:rPr>
          <w:rFonts w:ascii="Times New Roman" w:eastAsia="Times New Roman" w:hAnsi="Times New Roman" w:cs="Times New Roman"/>
          <w:color w:val="000000"/>
          <w:sz w:val="24"/>
          <w:szCs w:val="24"/>
        </w:rPr>
        <w:t xml:space="preserve"> Toronto: J.E. Bryant, 1888. </w:t>
      </w:r>
    </w:p>
    <w:p w14:paraId="2CB99338"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66518A22"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Nevius, Helen S. Coan. </w:t>
      </w:r>
      <w:r w:rsidRPr="00560609">
        <w:rPr>
          <w:rFonts w:ascii="Times New Roman" w:eastAsia="Times New Roman" w:hAnsi="Times New Roman" w:cs="Times New Roman"/>
          <w:i/>
          <w:iCs/>
          <w:color w:val="000000"/>
          <w:sz w:val="24"/>
          <w:szCs w:val="24"/>
        </w:rPr>
        <w:t>Our Life in China.</w:t>
      </w:r>
      <w:r w:rsidRPr="00560609">
        <w:rPr>
          <w:rFonts w:ascii="Times New Roman" w:eastAsia="Times New Roman" w:hAnsi="Times New Roman" w:cs="Times New Roman"/>
          <w:color w:val="000000"/>
          <w:sz w:val="24"/>
          <w:szCs w:val="24"/>
        </w:rPr>
        <w:t xml:space="preserve"> New York: R. Carter, 1869. </w:t>
      </w:r>
    </w:p>
    <w:p w14:paraId="612D1C6E"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1AA89F40" w14:textId="4743A924"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O'Donnell, Kelly S., and Michèle Lewis O'Donnell. </w:t>
      </w:r>
      <w:r w:rsidRPr="00560609">
        <w:rPr>
          <w:rFonts w:ascii="Times New Roman" w:eastAsia="Times New Roman" w:hAnsi="Times New Roman" w:cs="Times New Roman"/>
          <w:i/>
          <w:iCs/>
          <w:color w:val="000000"/>
          <w:sz w:val="24"/>
          <w:szCs w:val="24"/>
        </w:rPr>
        <w:t>Helping Missionaries Grow: Readings in Mental Health and Missions.</w:t>
      </w:r>
      <w:r w:rsidRPr="00560609">
        <w:rPr>
          <w:rFonts w:ascii="Times New Roman" w:eastAsia="Times New Roman" w:hAnsi="Times New Roman" w:cs="Times New Roman"/>
          <w:color w:val="000000"/>
          <w:sz w:val="24"/>
          <w:szCs w:val="24"/>
        </w:rPr>
        <w:t xml:space="preserve"> Pasadena, Calif</w:t>
      </w:r>
      <w:r w:rsidR="00015441">
        <w:rPr>
          <w:rFonts w:ascii="Times New Roman" w:eastAsia="Times New Roman" w:hAnsi="Times New Roman" w:cs="Times New Roman"/>
          <w:color w:val="000000"/>
          <w:sz w:val="24"/>
          <w:szCs w:val="24"/>
        </w:rPr>
        <w:t>ornia</w:t>
      </w:r>
      <w:r w:rsidRPr="00560609">
        <w:rPr>
          <w:rFonts w:ascii="Times New Roman" w:eastAsia="Times New Roman" w:hAnsi="Times New Roman" w:cs="Times New Roman"/>
          <w:color w:val="000000"/>
          <w:sz w:val="24"/>
          <w:szCs w:val="24"/>
        </w:rPr>
        <w:t>: W. Carey Library, 1988.</w:t>
      </w:r>
    </w:p>
    <w:p w14:paraId="51F21452"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4F025EDC"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Price, Eva Jane. </w:t>
      </w:r>
      <w:r w:rsidRPr="00560609">
        <w:rPr>
          <w:rFonts w:ascii="Times New Roman" w:eastAsia="Times New Roman" w:hAnsi="Times New Roman" w:cs="Times New Roman"/>
          <w:i/>
          <w:iCs/>
          <w:color w:val="000000"/>
          <w:sz w:val="24"/>
          <w:szCs w:val="24"/>
        </w:rPr>
        <w:t>China Journal 1889-1900: An American Missionary Family During the Boxer Rebellion: with the Letters and Diaries of Eva Jane Price and Her Family</w:t>
      </w:r>
      <w:r w:rsidRPr="00560609">
        <w:rPr>
          <w:rFonts w:ascii="Times New Roman" w:eastAsia="Times New Roman" w:hAnsi="Times New Roman" w:cs="Times New Roman"/>
          <w:color w:val="000000"/>
          <w:sz w:val="24"/>
          <w:szCs w:val="24"/>
        </w:rPr>
        <w:t>. New York: Scribner, 1989.</w:t>
      </w:r>
    </w:p>
    <w:p w14:paraId="28FE0C4B"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352A6214"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Smith, Arthur Henderson. </w:t>
      </w:r>
      <w:r w:rsidRPr="00560609">
        <w:rPr>
          <w:rFonts w:ascii="Times New Roman" w:eastAsia="Times New Roman" w:hAnsi="Times New Roman" w:cs="Times New Roman"/>
          <w:i/>
          <w:iCs/>
          <w:color w:val="000000"/>
          <w:sz w:val="24"/>
          <w:szCs w:val="24"/>
        </w:rPr>
        <w:t>A Manual for Young Missionaries to China.</w:t>
      </w:r>
      <w:r w:rsidRPr="00560609">
        <w:rPr>
          <w:rFonts w:ascii="Times New Roman" w:eastAsia="Times New Roman" w:hAnsi="Times New Roman" w:cs="Times New Roman"/>
          <w:color w:val="000000"/>
          <w:sz w:val="24"/>
          <w:szCs w:val="24"/>
        </w:rPr>
        <w:t xml:space="preserve"> Shanghai: Christian Literature Publishing House, 1918. </w:t>
      </w:r>
    </w:p>
    <w:p w14:paraId="36016206"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6E1A41F7" w14:textId="77777777" w:rsidR="003E51EC" w:rsidRPr="00560609" w:rsidRDefault="003E51EC" w:rsidP="003E51EC">
      <w:pPr>
        <w:spacing w:after="0" w:line="240" w:lineRule="auto"/>
        <w:ind w:left="720" w:hanging="720"/>
        <w:jc w:val="center"/>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u w:val="single"/>
        </w:rPr>
        <w:t xml:space="preserve">Secondary </w:t>
      </w:r>
      <w:r>
        <w:rPr>
          <w:rFonts w:ascii="Times New Roman" w:eastAsia="Times New Roman" w:hAnsi="Times New Roman" w:cs="Times New Roman"/>
          <w:color w:val="000000"/>
          <w:sz w:val="24"/>
          <w:szCs w:val="24"/>
          <w:u w:val="single"/>
        </w:rPr>
        <w:t>S</w:t>
      </w:r>
      <w:r w:rsidRPr="00560609">
        <w:rPr>
          <w:rFonts w:ascii="Times New Roman" w:eastAsia="Times New Roman" w:hAnsi="Times New Roman" w:cs="Times New Roman"/>
          <w:color w:val="000000"/>
          <w:sz w:val="24"/>
          <w:szCs w:val="24"/>
          <w:u w:val="single"/>
        </w:rPr>
        <w:t>ources</w:t>
      </w:r>
    </w:p>
    <w:p w14:paraId="00618D02"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396B24F9"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Barr, Pat. </w:t>
      </w:r>
      <w:r w:rsidRPr="00560609">
        <w:rPr>
          <w:rFonts w:ascii="Times New Roman" w:eastAsia="Times New Roman" w:hAnsi="Times New Roman" w:cs="Times New Roman"/>
          <w:i/>
          <w:iCs/>
          <w:color w:val="000000"/>
          <w:sz w:val="24"/>
          <w:szCs w:val="24"/>
        </w:rPr>
        <w:t>To China with Love: The Lives and Times of Protestant Missionaries in China 1860-1900.</w:t>
      </w:r>
      <w:r w:rsidRPr="00560609">
        <w:rPr>
          <w:rFonts w:ascii="Times New Roman" w:eastAsia="Times New Roman" w:hAnsi="Times New Roman" w:cs="Times New Roman"/>
          <w:color w:val="000000"/>
          <w:sz w:val="24"/>
          <w:szCs w:val="24"/>
        </w:rPr>
        <w:t xml:space="preserve"> London: Secker and Warburg, 1972.  </w:t>
      </w:r>
    </w:p>
    <w:p w14:paraId="5E76347B"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77C83A9B" w14:textId="06598DAC"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Bays, Daniel H., and Ellen Widmer. </w:t>
      </w:r>
      <w:r w:rsidRPr="00560609">
        <w:rPr>
          <w:rFonts w:ascii="Times New Roman" w:eastAsia="Times New Roman" w:hAnsi="Times New Roman" w:cs="Times New Roman"/>
          <w:i/>
          <w:iCs/>
          <w:color w:val="000000"/>
          <w:sz w:val="24"/>
          <w:szCs w:val="24"/>
        </w:rPr>
        <w:t xml:space="preserve">China's Christian Colleges: Cross-Cultural Connections, 1900-1950. </w:t>
      </w:r>
      <w:r w:rsidRPr="00560609">
        <w:rPr>
          <w:rFonts w:ascii="Times New Roman" w:eastAsia="Times New Roman" w:hAnsi="Times New Roman" w:cs="Times New Roman"/>
          <w:color w:val="000000"/>
          <w:sz w:val="24"/>
          <w:szCs w:val="24"/>
        </w:rPr>
        <w:t xml:space="preserve">Stanford, </w:t>
      </w:r>
      <w:r w:rsidR="00015441" w:rsidRPr="00560609">
        <w:rPr>
          <w:rFonts w:ascii="Times New Roman" w:eastAsia="Times New Roman" w:hAnsi="Times New Roman" w:cs="Times New Roman"/>
          <w:color w:val="000000"/>
          <w:sz w:val="24"/>
          <w:szCs w:val="24"/>
        </w:rPr>
        <w:t>Calif</w:t>
      </w:r>
      <w:r w:rsidR="00015441">
        <w:rPr>
          <w:rFonts w:ascii="Times New Roman" w:eastAsia="Times New Roman" w:hAnsi="Times New Roman" w:cs="Times New Roman"/>
          <w:color w:val="000000"/>
          <w:sz w:val="24"/>
          <w:szCs w:val="24"/>
        </w:rPr>
        <w:t>ornia</w:t>
      </w:r>
      <w:r w:rsidRPr="00560609">
        <w:rPr>
          <w:rFonts w:ascii="Times New Roman" w:eastAsia="Times New Roman" w:hAnsi="Times New Roman" w:cs="Times New Roman"/>
          <w:color w:val="000000"/>
          <w:sz w:val="24"/>
          <w:szCs w:val="24"/>
        </w:rPr>
        <w:t xml:space="preserve">: Stanford University Press, 2009. </w:t>
      </w:r>
    </w:p>
    <w:p w14:paraId="577D4A0A"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7C8E33AD" w14:textId="3ACD6016"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Daily, Christopher A. </w:t>
      </w:r>
      <w:r w:rsidRPr="00560609">
        <w:rPr>
          <w:rFonts w:ascii="Times New Roman" w:eastAsia="Times New Roman" w:hAnsi="Times New Roman" w:cs="Times New Roman"/>
          <w:i/>
          <w:iCs/>
          <w:color w:val="000000"/>
          <w:sz w:val="24"/>
          <w:szCs w:val="24"/>
        </w:rPr>
        <w:t>Robert Morrison and the Protestant plan for China</w:t>
      </w:r>
      <w:r w:rsidRPr="00560609">
        <w:rPr>
          <w:rFonts w:ascii="Times New Roman" w:eastAsia="Times New Roman" w:hAnsi="Times New Roman" w:cs="Times New Roman"/>
          <w:color w:val="000000"/>
          <w:sz w:val="24"/>
          <w:szCs w:val="24"/>
        </w:rPr>
        <w:t>. Hong Kong: Hong Kong University Press, 2013</w:t>
      </w:r>
      <w:r w:rsidR="007B63BC">
        <w:rPr>
          <w:rFonts w:ascii="Times New Roman" w:eastAsia="Times New Roman" w:hAnsi="Times New Roman" w:cs="Times New Roman"/>
          <w:color w:val="000000"/>
          <w:sz w:val="24"/>
          <w:szCs w:val="24"/>
        </w:rPr>
        <w:t>. EBSCOhost.</w:t>
      </w:r>
      <w:r w:rsidRPr="00560609">
        <w:rPr>
          <w:rFonts w:ascii="Times New Roman" w:eastAsia="Times New Roman" w:hAnsi="Times New Roman" w:cs="Times New Roman"/>
          <w:color w:val="000000"/>
          <w:sz w:val="24"/>
          <w:szCs w:val="24"/>
        </w:rPr>
        <w:t xml:space="preserve"> </w:t>
      </w:r>
    </w:p>
    <w:p w14:paraId="76617013"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13158F67"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Hunter, Jane. </w:t>
      </w:r>
      <w:r w:rsidRPr="00560609">
        <w:rPr>
          <w:rFonts w:ascii="Times New Roman" w:eastAsia="Times New Roman" w:hAnsi="Times New Roman" w:cs="Times New Roman"/>
          <w:i/>
          <w:iCs/>
          <w:color w:val="000000"/>
          <w:sz w:val="24"/>
          <w:szCs w:val="24"/>
        </w:rPr>
        <w:t>The Gospel of Gentility: American Women Missionaries in Turn-Of-The-Century China.</w:t>
      </w:r>
      <w:r w:rsidRPr="00560609">
        <w:rPr>
          <w:rFonts w:ascii="Times New Roman" w:eastAsia="Times New Roman" w:hAnsi="Times New Roman" w:cs="Times New Roman"/>
          <w:color w:val="000000"/>
          <w:sz w:val="24"/>
          <w:szCs w:val="24"/>
        </w:rPr>
        <w:t xml:space="preserve"> New Haven: Yale University Press, 1984. </w:t>
      </w:r>
    </w:p>
    <w:p w14:paraId="3D2B17B1"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3938C0C3"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Hyatt Jr., Irwin T. </w:t>
      </w:r>
      <w:r w:rsidRPr="00560609">
        <w:rPr>
          <w:rFonts w:ascii="Times New Roman" w:eastAsia="Times New Roman" w:hAnsi="Times New Roman" w:cs="Times New Roman"/>
          <w:i/>
          <w:iCs/>
          <w:color w:val="000000"/>
          <w:sz w:val="24"/>
          <w:szCs w:val="24"/>
        </w:rPr>
        <w:t xml:space="preserve">Our Ordered Lives Confess: Three Nineteenth-Century American Missionaries </w:t>
      </w:r>
      <w:r>
        <w:rPr>
          <w:rFonts w:ascii="Times New Roman" w:eastAsia="Times New Roman" w:hAnsi="Times New Roman" w:cs="Times New Roman"/>
          <w:i/>
          <w:iCs/>
          <w:color w:val="000000"/>
          <w:sz w:val="24"/>
          <w:szCs w:val="24"/>
        </w:rPr>
        <w:t>i</w:t>
      </w:r>
      <w:r w:rsidRPr="00560609">
        <w:rPr>
          <w:rFonts w:ascii="Times New Roman" w:eastAsia="Times New Roman" w:hAnsi="Times New Roman" w:cs="Times New Roman"/>
          <w:i/>
          <w:iCs/>
          <w:color w:val="000000"/>
          <w:sz w:val="24"/>
          <w:szCs w:val="24"/>
        </w:rPr>
        <w:t>n East Shantung.</w:t>
      </w:r>
      <w:r w:rsidRPr="00560609">
        <w:rPr>
          <w:rFonts w:ascii="Times New Roman" w:eastAsia="Times New Roman" w:hAnsi="Times New Roman" w:cs="Times New Roman"/>
          <w:color w:val="000000"/>
          <w:sz w:val="24"/>
          <w:szCs w:val="24"/>
        </w:rPr>
        <w:t xml:space="preserve"> Cambridge: Harvard University Press, 1976. </w:t>
      </w:r>
    </w:p>
    <w:p w14:paraId="5147BC0D"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p>
    <w:p w14:paraId="480615F0" w14:textId="77777777" w:rsidR="003E51EC" w:rsidRPr="00560609" w:rsidRDefault="003E51EC" w:rsidP="003E51EC">
      <w:pPr>
        <w:spacing w:after="0" w:line="240" w:lineRule="auto"/>
        <w:ind w:left="720" w:hanging="720"/>
        <w:rPr>
          <w:rFonts w:ascii="Times New Roman" w:eastAsia="Times New Roman" w:hAnsi="Times New Roman" w:cs="Times New Roman"/>
          <w:sz w:val="24"/>
          <w:szCs w:val="24"/>
        </w:rPr>
      </w:pPr>
      <w:r w:rsidRPr="00560609">
        <w:rPr>
          <w:rFonts w:ascii="Times New Roman" w:eastAsia="Times New Roman" w:hAnsi="Times New Roman" w:cs="Times New Roman"/>
          <w:color w:val="000000"/>
          <w:sz w:val="24"/>
          <w:szCs w:val="24"/>
        </w:rPr>
        <w:t xml:space="preserve">King, Marjorie. </w:t>
      </w:r>
      <w:r w:rsidRPr="00560609">
        <w:rPr>
          <w:rFonts w:ascii="Times New Roman" w:eastAsia="Times New Roman" w:hAnsi="Times New Roman" w:cs="Times New Roman"/>
          <w:i/>
          <w:iCs/>
          <w:color w:val="000000"/>
          <w:sz w:val="24"/>
          <w:szCs w:val="24"/>
        </w:rPr>
        <w:t>China's American Daughter: Ida Pruitt (1888-1985).</w:t>
      </w:r>
      <w:r w:rsidRPr="00560609">
        <w:rPr>
          <w:rFonts w:ascii="Times New Roman" w:eastAsia="Times New Roman" w:hAnsi="Times New Roman" w:cs="Times New Roman"/>
          <w:color w:val="000000"/>
          <w:sz w:val="24"/>
          <w:szCs w:val="24"/>
        </w:rPr>
        <w:t xml:space="preserve"> Hong Kong: Chinese University Press, 2006. </w:t>
      </w:r>
    </w:p>
    <w:p w14:paraId="1078BC8D" w14:textId="52244B67" w:rsidR="0032280B" w:rsidRPr="0051799A" w:rsidRDefault="0032280B" w:rsidP="0051799A">
      <w:pPr>
        <w:spacing w:line="480" w:lineRule="auto"/>
        <w:ind w:firstLine="720"/>
        <w:rPr>
          <w:rFonts w:ascii="Times New Roman" w:hAnsi="Times New Roman" w:cs="Times New Roman"/>
          <w:color w:val="000000"/>
          <w:sz w:val="24"/>
          <w:szCs w:val="24"/>
        </w:rPr>
      </w:pPr>
    </w:p>
    <w:sectPr w:rsidR="0032280B" w:rsidRPr="0051799A" w:rsidSect="00131CC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9C01" w14:textId="77777777" w:rsidR="005D14CF" w:rsidRDefault="005D14CF" w:rsidP="006F5E62">
      <w:pPr>
        <w:spacing w:after="0" w:line="240" w:lineRule="auto"/>
      </w:pPr>
      <w:r>
        <w:separator/>
      </w:r>
    </w:p>
  </w:endnote>
  <w:endnote w:type="continuationSeparator" w:id="0">
    <w:p w14:paraId="6C61E8DB" w14:textId="77777777" w:rsidR="005D14CF" w:rsidRDefault="005D14CF" w:rsidP="006F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EC74" w14:textId="77777777" w:rsidR="005D14CF" w:rsidRDefault="005D14CF" w:rsidP="006F5E62">
      <w:pPr>
        <w:spacing w:after="0" w:line="240" w:lineRule="auto"/>
      </w:pPr>
      <w:r>
        <w:separator/>
      </w:r>
    </w:p>
  </w:footnote>
  <w:footnote w:type="continuationSeparator" w:id="0">
    <w:p w14:paraId="523E98FD" w14:textId="77777777" w:rsidR="005D14CF" w:rsidRDefault="005D14CF" w:rsidP="006F5E62">
      <w:pPr>
        <w:spacing w:after="0" w:line="240" w:lineRule="auto"/>
      </w:pPr>
      <w:r>
        <w:continuationSeparator/>
      </w:r>
    </w:p>
  </w:footnote>
  <w:footnote w:id="1">
    <w:p w14:paraId="1B4AFF7E" w14:textId="03DFBCC8" w:rsidR="00B767B1" w:rsidRPr="006F5E62" w:rsidRDefault="00B767B1">
      <w:pPr>
        <w:pStyle w:val="FootnoteText"/>
        <w:rPr>
          <w:lang w:val="en-CA"/>
        </w:rPr>
      </w:pPr>
      <w:r>
        <w:rPr>
          <w:rStyle w:val="FootnoteReference"/>
        </w:rPr>
        <w:footnoteRef/>
      </w:r>
      <w:r>
        <w:t xml:space="preserve"> Jane </w:t>
      </w:r>
      <w:r>
        <w:rPr>
          <w:color w:val="000000"/>
          <w:shd w:val="clear" w:color="auto" w:fill="FFFFFF"/>
        </w:rPr>
        <w:t xml:space="preserve">Hunter, </w:t>
      </w:r>
      <w:r>
        <w:rPr>
          <w:i/>
          <w:iCs/>
          <w:color w:val="000000"/>
          <w:shd w:val="clear" w:color="auto" w:fill="FFFFFF"/>
        </w:rPr>
        <w:t>The Gospel of Gentility: American Women Missionaries in Turn-Of-The-Century China</w:t>
      </w:r>
      <w:r>
        <w:rPr>
          <w:color w:val="000000"/>
          <w:shd w:val="clear" w:color="auto" w:fill="FFFFFF"/>
        </w:rPr>
        <w:t xml:space="preserve"> (New Haven: Yale University Press, 1984), 32 and 44.</w:t>
      </w:r>
    </w:p>
  </w:footnote>
  <w:footnote w:id="2">
    <w:p w14:paraId="6773A5AD" w14:textId="048D8781" w:rsidR="00B767B1" w:rsidRPr="006F5E62" w:rsidRDefault="00B767B1">
      <w:pPr>
        <w:pStyle w:val="FootnoteText"/>
        <w:rPr>
          <w:lang w:val="en-CA"/>
        </w:rPr>
      </w:pPr>
      <w:r>
        <w:rPr>
          <w:rStyle w:val="FootnoteReference"/>
        </w:rPr>
        <w:footnoteRef/>
      </w:r>
      <w:r>
        <w:t xml:space="preserve"> </w:t>
      </w:r>
      <w:r>
        <w:rPr>
          <w:color w:val="000000"/>
        </w:rPr>
        <w:t xml:space="preserve">Daniel H. Bays and Ellen Widmer, </w:t>
      </w:r>
      <w:r>
        <w:rPr>
          <w:i/>
          <w:iCs/>
          <w:color w:val="000000"/>
        </w:rPr>
        <w:t xml:space="preserve">China's Christian Colleges: Cross-Cultural Connections, 1900-1950 </w:t>
      </w:r>
      <w:r>
        <w:rPr>
          <w:iCs/>
          <w:color w:val="000000"/>
        </w:rPr>
        <w:t>(</w:t>
      </w:r>
      <w:r>
        <w:rPr>
          <w:color w:val="000000"/>
        </w:rPr>
        <w:t>Stanford, California: Stanford University Press, 2009), 15.</w:t>
      </w:r>
    </w:p>
  </w:footnote>
  <w:footnote w:id="3">
    <w:p w14:paraId="02669369" w14:textId="44941271" w:rsidR="00B767B1" w:rsidRPr="0005554B" w:rsidRDefault="00B767B1">
      <w:pPr>
        <w:pStyle w:val="FootnoteText"/>
        <w:rPr>
          <w:rFonts w:cstheme="minorHAnsi"/>
        </w:rPr>
      </w:pPr>
      <w:r w:rsidRPr="0005554B">
        <w:rPr>
          <w:rStyle w:val="FootnoteReference"/>
          <w:rFonts w:cstheme="minorHAnsi"/>
        </w:rPr>
        <w:footnoteRef/>
      </w:r>
      <w:r w:rsidRPr="0005554B">
        <w:rPr>
          <w:rFonts w:cstheme="minorHAnsi"/>
        </w:rPr>
        <w:t xml:space="preserve"> </w:t>
      </w:r>
      <w:r w:rsidRPr="0005554B">
        <w:rPr>
          <w:rFonts w:cstheme="minorHAnsi"/>
          <w:color w:val="000000"/>
        </w:rPr>
        <w:t xml:space="preserve">Marjorie King, </w:t>
      </w:r>
      <w:r w:rsidRPr="00322A17">
        <w:rPr>
          <w:rFonts w:cstheme="minorHAnsi"/>
          <w:i/>
          <w:color w:val="000000"/>
        </w:rPr>
        <w:t>China's American Daughter: Ida Pruitt (1888-1985)</w:t>
      </w:r>
      <w:r w:rsidRPr="0005554B">
        <w:rPr>
          <w:rFonts w:cstheme="minorHAnsi"/>
          <w:color w:val="000000"/>
        </w:rPr>
        <w:t xml:space="preserve"> (Hong Kong: Chinese University Press, 2006), 22.</w:t>
      </w:r>
    </w:p>
  </w:footnote>
  <w:footnote w:id="4">
    <w:p w14:paraId="3F7ED5ED" w14:textId="38938656" w:rsidR="00B767B1" w:rsidRPr="0068776A" w:rsidRDefault="00B767B1" w:rsidP="0068776A">
      <w:pPr>
        <w:pStyle w:val="NormalWeb"/>
        <w:spacing w:before="0" w:beforeAutospacing="0" w:after="0" w:afterAutospacing="0"/>
        <w:rPr>
          <w:rFonts w:asciiTheme="minorHAnsi" w:hAnsiTheme="minorHAnsi" w:cstheme="minorHAnsi"/>
          <w:sz w:val="20"/>
          <w:szCs w:val="20"/>
        </w:rPr>
      </w:pPr>
      <w:r w:rsidRPr="0068776A">
        <w:rPr>
          <w:rStyle w:val="FootnoteReference"/>
          <w:rFonts w:asciiTheme="minorHAnsi" w:hAnsiTheme="minorHAnsi" w:cstheme="minorHAnsi"/>
          <w:sz w:val="20"/>
          <w:szCs w:val="20"/>
        </w:rPr>
        <w:footnoteRef/>
      </w:r>
      <w:r w:rsidRPr="0068776A">
        <w:rPr>
          <w:rFonts w:asciiTheme="minorHAnsi" w:hAnsiTheme="minorHAnsi" w:cstheme="minorHAnsi"/>
          <w:sz w:val="20"/>
          <w:szCs w:val="20"/>
        </w:rPr>
        <w:t xml:space="preserve"> </w:t>
      </w:r>
      <w:r w:rsidRPr="0068776A">
        <w:rPr>
          <w:rFonts w:asciiTheme="minorHAnsi" w:hAnsiTheme="minorHAnsi" w:cstheme="minorHAnsi"/>
          <w:color w:val="000000"/>
          <w:sz w:val="20"/>
          <w:szCs w:val="20"/>
        </w:rPr>
        <w:t xml:space="preserve">Irwin T. Hyatt Jr., </w:t>
      </w:r>
      <w:r w:rsidRPr="00322A17">
        <w:rPr>
          <w:rFonts w:asciiTheme="minorHAnsi" w:hAnsiTheme="minorHAnsi" w:cstheme="minorHAnsi"/>
          <w:i/>
          <w:color w:val="000000"/>
          <w:sz w:val="20"/>
          <w:szCs w:val="20"/>
        </w:rPr>
        <w:t>Our Ordered Lives Confess: Three Nineteenth-Century American Missionaries in East Shantung</w:t>
      </w:r>
      <w:r w:rsidRPr="0068776A">
        <w:rPr>
          <w:rFonts w:asciiTheme="minorHAnsi" w:hAnsiTheme="minorHAnsi" w:cstheme="minorHAnsi"/>
          <w:color w:val="000000"/>
          <w:sz w:val="20"/>
          <w:szCs w:val="20"/>
        </w:rPr>
        <w:t xml:space="preserve"> (Cambridge: Harvard University Press, 1976), </w:t>
      </w:r>
      <w:r>
        <w:rPr>
          <w:rFonts w:asciiTheme="minorHAnsi" w:hAnsiTheme="minorHAnsi" w:cstheme="minorHAnsi"/>
          <w:color w:val="000000"/>
          <w:sz w:val="20"/>
          <w:szCs w:val="20"/>
        </w:rPr>
        <w:t>79.</w:t>
      </w:r>
    </w:p>
  </w:footnote>
  <w:footnote w:id="5">
    <w:p w14:paraId="27D00256" w14:textId="43EB09C8" w:rsidR="00B767B1" w:rsidRPr="0051799A" w:rsidRDefault="00B767B1">
      <w:pPr>
        <w:pStyle w:val="FootnoteText"/>
        <w:rPr>
          <w:lang w:val="en-CA"/>
        </w:rPr>
      </w:pPr>
      <w:r>
        <w:rPr>
          <w:rStyle w:val="FootnoteReference"/>
        </w:rPr>
        <w:footnoteRef/>
      </w:r>
      <w:r>
        <w:t xml:space="preserve"> </w:t>
      </w:r>
      <w:r>
        <w:rPr>
          <w:color w:val="000000"/>
        </w:rPr>
        <w:t xml:space="preserve">Bays and Widmer, </w:t>
      </w:r>
      <w:r>
        <w:rPr>
          <w:i/>
          <w:iCs/>
          <w:color w:val="000000"/>
        </w:rPr>
        <w:t>China's Christian Colleges</w:t>
      </w:r>
      <w:r>
        <w:rPr>
          <w:color w:val="000000"/>
        </w:rPr>
        <w:t>, 13.</w:t>
      </w:r>
    </w:p>
  </w:footnote>
  <w:footnote w:id="6">
    <w:p w14:paraId="00895EAE" w14:textId="77777777" w:rsidR="00B767B1" w:rsidRPr="003642FE" w:rsidRDefault="00B767B1" w:rsidP="00EE527D">
      <w:pPr>
        <w:pStyle w:val="FootnoteText"/>
        <w:rPr>
          <w:lang w:val="en-CA"/>
        </w:rPr>
      </w:pPr>
      <w:r>
        <w:rPr>
          <w:rStyle w:val="FootnoteReference"/>
        </w:rPr>
        <w:footnoteRef/>
      </w:r>
      <w:r>
        <w:t xml:space="preserve"> </w:t>
      </w:r>
      <w:r>
        <w:rPr>
          <w:color w:val="000000"/>
          <w:shd w:val="clear" w:color="auto" w:fill="FFFFFF"/>
        </w:rPr>
        <w:t xml:space="preserve">Hunter, </w:t>
      </w:r>
      <w:r>
        <w:rPr>
          <w:i/>
          <w:iCs/>
          <w:color w:val="000000"/>
          <w:shd w:val="clear" w:color="auto" w:fill="FFFFFF"/>
        </w:rPr>
        <w:t xml:space="preserve">The Gospel of Gentility, </w:t>
      </w:r>
      <w:r>
        <w:rPr>
          <w:color w:val="000000"/>
          <w:shd w:val="clear" w:color="auto" w:fill="FFFFFF"/>
        </w:rPr>
        <w:t>15.</w:t>
      </w:r>
    </w:p>
  </w:footnote>
  <w:footnote w:id="7">
    <w:p w14:paraId="7342C612" w14:textId="77777777" w:rsidR="00B767B1" w:rsidRPr="00E97E13" w:rsidRDefault="00B767B1" w:rsidP="00E97E13">
      <w:pPr>
        <w:pStyle w:val="FootnoteText"/>
      </w:pPr>
      <w:r>
        <w:rPr>
          <w:rStyle w:val="FootnoteReference"/>
        </w:rPr>
        <w:footnoteRef/>
      </w:r>
      <w:r>
        <w:t xml:space="preserve"> Ibid, 24.</w:t>
      </w:r>
    </w:p>
  </w:footnote>
  <w:footnote w:id="8">
    <w:p w14:paraId="2716C5BD" w14:textId="77777777" w:rsidR="00B767B1" w:rsidRPr="0045179E" w:rsidRDefault="00B767B1" w:rsidP="00E97E13">
      <w:pPr>
        <w:pStyle w:val="FootnoteText"/>
        <w:rPr>
          <w:lang w:val="en-CA"/>
        </w:rPr>
      </w:pPr>
      <w:r>
        <w:rPr>
          <w:rStyle w:val="FootnoteReference"/>
        </w:rPr>
        <w:footnoteRef/>
      </w:r>
      <w:r>
        <w:t xml:space="preserve"> </w:t>
      </w:r>
      <w:r w:rsidRPr="0005554B">
        <w:rPr>
          <w:rFonts w:ascii="Calibri" w:hAnsi="Calibri" w:cs="Calibri"/>
          <w:color w:val="000000"/>
        </w:rPr>
        <w:t xml:space="preserve">King, </w:t>
      </w:r>
      <w:r w:rsidRPr="0005554B">
        <w:rPr>
          <w:rFonts w:ascii="Calibri" w:hAnsi="Calibri" w:cs="Calibri"/>
          <w:i/>
          <w:iCs/>
          <w:color w:val="000000"/>
          <w:shd w:val="clear" w:color="auto" w:fill="FFFFFF"/>
        </w:rPr>
        <w:t>China's American Daughter,</w:t>
      </w:r>
      <w:r w:rsidRPr="0005554B">
        <w:rPr>
          <w:color w:val="000000"/>
          <w:shd w:val="clear" w:color="auto" w:fill="FFFFFF"/>
        </w:rPr>
        <w:t xml:space="preserve"> 24 and 25.</w:t>
      </w:r>
    </w:p>
  </w:footnote>
  <w:footnote w:id="9">
    <w:p w14:paraId="0186D8E2" w14:textId="7F9443D3" w:rsidR="00B767B1" w:rsidRPr="007E64D3" w:rsidRDefault="00B767B1">
      <w:pPr>
        <w:pStyle w:val="FootnoteText"/>
        <w:rPr>
          <w:lang w:val="en-CA"/>
        </w:rPr>
      </w:pPr>
      <w:r>
        <w:rPr>
          <w:rStyle w:val="FootnoteReference"/>
        </w:rPr>
        <w:footnoteRef/>
      </w:r>
      <w:r>
        <w:t xml:space="preserve"> </w:t>
      </w:r>
      <w:r>
        <w:rPr>
          <w:color w:val="000000"/>
          <w:shd w:val="clear" w:color="auto" w:fill="FFFFFF"/>
        </w:rPr>
        <w:t xml:space="preserve">Eva Jane Price, </w:t>
      </w:r>
      <w:r w:rsidRPr="00030F68">
        <w:rPr>
          <w:i/>
          <w:color w:val="000000"/>
          <w:shd w:val="clear" w:color="auto" w:fill="FFFFFF"/>
        </w:rPr>
        <w:t>China Journal 1889-1900: An American Missionary Family During the Boxer Rebellion: with the Letters and Diaries of Eva Jane Price and Her Family</w:t>
      </w:r>
      <w:r>
        <w:rPr>
          <w:color w:val="000000"/>
          <w:shd w:val="clear" w:color="auto" w:fill="FFFFFF"/>
        </w:rPr>
        <w:t xml:space="preserve"> (New York: Scribner, 1989), 14.</w:t>
      </w:r>
    </w:p>
  </w:footnote>
  <w:footnote w:id="10">
    <w:p w14:paraId="3609B617" w14:textId="1BF21A0A" w:rsidR="00B767B1" w:rsidRPr="0045179E" w:rsidRDefault="00B767B1">
      <w:pPr>
        <w:pStyle w:val="FootnoteText"/>
        <w:rPr>
          <w:lang w:val="en-CA"/>
        </w:rPr>
      </w:pPr>
      <w:r>
        <w:rPr>
          <w:rStyle w:val="FootnoteReference"/>
        </w:rPr>
        <w:footnoteRef/>
      </w:r>
      <w:r>
        <w:t xml:space="preserve"> </w:t>
      </w:r>
      <w:r>
        <w:rPr>
          <w:lang w:val="en-CA"/>
        </w:rPr>
        <w:t xml:space="preserve">King, </w:t>
      </w:r>
      <w:r>
        <w:rPr>
          <w:i/>
          <w:iCs/>
          <w:color w:val="000000"/>
          <w:shd w:val="clear" w:color="auto" w:fill="FFFFFF"/>
        </w:rPr>
        <w:t>China's American Daughter,</w:t>
      </w:r>
      <w:r>
        <w:rPr>
          <w:lang w:val="en-CA"/>
        </w:rPr>
        <w:t xml:space="preserve"> 25</w:t>
      </w:r>
      <w:r w:rsidR="006F1FA4">
        <w:rPr>
          <w:lang w:val="en-CA"/>
        </w:rPr>
        <w:t>.</w:t>
      </w:r>
    </w:p>
  </w:footnote>
  <w:footnote w:id="11">
    <w:p w14:paraId="22A1114E" w14:textId="3E12883A" w:rsidR="00B767B1" w:rsidRPr="007E64D3" w:rsidRDefault="00B767B1">
      <w:pPr>
        <w:pStyle w:val="FootnoteText"/>
        <w:rPr>
          <w:lang w:val="en-CA"/>
        </w:rPr>
      </w:pPr>
      <w:r>
        <w:rPr>
          <w:rStyle w:val="FootnoteReference"/>
        </w:rPr>
        <w:footnoteRef/>
      </w:r>
      <w:r>
        <w:t xml:space="preserve"> </w:t>
      </w:r>
      <w:r>
        <w:rPr>
          <w:lang w:val="en-CA"/>
        </w:rPr>
        <w:t>Ibid.</w:t>
      </w:r>
    </w:p>
  </w:footnote>
  <w:footnote w:id="12">
    <w:p w14:paraId="3499F6C4" w14:textId="77777777" w:rsidR="00B767B1" w:rsidRPr="008A4046" w:rsidRDefault="00B767B1" w:rsidP="00477136">
      <w:pPr>
        <w:pStyle w:val="FootnoteText"/>
        <w:rPr>
          <w:lang w:val="en-CA"/>
        </w:rPr>
      </w:pPr>
      <w:r>
        <w:rPr>
          <w:rStyle w:val="FootnoteReference"/>
        </w:rPr>
        <w:footnoteRef/>
      </w:r>
      <w:r>
        <w:t xml:space="preserve"> </w:t>
      </w:r>
      <w:r w:rsidRPr="0068776A">
        <w:rPr>
          <w:rFonts w:cstheme="minorHAnsi"/>
          <w:color w:val="000000"/>
          <w:shd w:val="clear" w:color="auto" w:fill="FFFFFF"/>
        </w:rPr>
        <w:t xml:space="preserve">Hyatt Jr., </w:t>
      </w:r>
      <w:r w:rsidRPr="0068776A">
        <w:rPr>
          <w:rFonts w:cstheme="minorHAnsi"/>
          <w:i/>
          <w:iCs/>
          <w:color w:val="000000"/>
        </w:rPr>
        <w:t xml:space="preserve">Our Ordered Lives Confess, </w:t>
      </w:r>
      <w:r w:rsidRPr="0068776A">
        <w:rPr>
          <w:rFonts w:cstheme="minorHAnsi"/>
          <w:color w:val="000000"/>
          <w:shd w:val="clear" w:color="auto" w:fill="FFFFFF"/>
        </w:rPr>
        <w:t>70.</w:t>
      </w:r>
    </w:p>
  </w:footnote>
  <w:footnote w:id="13">
    <w:p w14:paraId="35A9C32E" w14:textId="13ECB968" w:rsidR="00B767B1" w:rsidRPr="00B93111" w:rsidRDefault="00B767B1">
      <w:pPr>
        <w:pStyle w:val="FootnoteText"/>
        <w:rPr>
          <w:rFonts w:cstheme="minorHAnsi"/>
        </w:rPr>
      </w:pPr>
      <w:r w:rsidRPr="002E3802">
        <w:rPr>
          <w:rStyle w:val="FootnoteReference"/>
          <w:rFonts w:cstheme="minorHAnsi"/>
        </w:rPr>
        <w:footnoteRef/>
      </w:r>
      <w:r w:rsidRPr="002E3802">
        <w:rPr>
          <w:rFonts w:cstheme="minorHAnsi"/>
        </w:rPr>
        <w:t xml:space="preserve"> </w:t>
      </w:r>
      <w:r w:rsidRPr="002E3802">
        <w:rPr>
          <w:rFonts w:cstheme="minorHAnsi"/>
          <w:color w:val="000000"/>
          <w:shd w:val="clear" w:color="auto" w:fill="FFFFFF"/>
        </w:rPr>
        <w:t xml:space="preserve">Christopher A. Daily, </w:t>
      </w:r>
      <w:r w:rsidRPr="002E3802">
        <w:rPr>
          <w:rFonts w:cstheme="minorHAnsi"/>
          <w:i/>
          <w:iCs/>
          <w:color w:val="000000"/>
          <w:shd w:val="clear" w:color="auto" w:fill="FFFFFF"/>
        </w:rPr>
        <w:t>Robert Morrison and the Protestant Plan for China</w:t>
      </w:r>
      <w:r w:rsidRPr="002E3802">
        <w:rPr>
          <w:rFonts w:cstheme="minorHAnsi"/>
          <w:color w:val="000000"/>
          <w:shd w:val="clear" w:color="auto" w:fill="FFFFFF"/>
        </w:rPr>
        <w:t xml:space="preserve"> (Hong Kong: Hong Kong University Press, 2013)</w:t>
      </w:r>
      <w:r>
        <w:rPr>
          <w:rFonts w:cstheme="minorHAnsi"/>
          <w:color w:val="000000"/>
          <w:shd w:val="clear" w:color="auto" w:fill="FFFFFF"/>
        </w:rPr>
        <w:t>,</w:t>
      </w:r>
      <w:r w:rsidRPr="002E3802">
        <w:rPr>
          <w:rFonts w:cstheme="minorHAnsi"/>
          <w:color w:val="000000"/>
          <w:shd w:val="clear" w:color="auto" w:fill="FFFFFF"/>
        </w:rPr>
        <w:t xml:space="preserve"> 127 and 128</w:t>
      </w:r>
      <w:r>
        <w:rPr>
          <w:rFonts w:cstheme="minorHAnsi"/>
          <w:color w:val="000000"/>
          <w:shd w:val="clear" w:color="auto" w:fill="FFFFFF"/>
        </w:rPr>
        <w:t>, EBSCOhost.</w:t>
      </w:r>
    </w:p>
  </w:footnote>
  <w:footnote w:id="14">
    <w:p w14:paraId="462F93A2" w14:textId="14AE4869" w:rsidR="00B767B1" w:rsidRPr="002E3802" w:rsidRDefault="00B767B1">
      <w:pPr>
        <w:pStyle w:val="FootnoteText"/>
        <w:rPr>
          <w:rFonts w:cstheme="minorHAnsi"/>
        </w:rPr>
      </w:pPr>
      <w:r w:rsidRPr="002E3802">
        <w:rPr>
          <w:rStyle w:val="FootnoteReference"/>
          <w:rFonts w:cstheme="minorHAnsi"/>
        </w:rPr>
        <w:footnoteRef/>
      </w:r>
      <w:r w:rsidRPr="002E3802">
        <w:rPr>
          <w:rFonts w:cstheme="minorHAnsi"/>
        </w:rPr>
        <w:t xml:space="preserve"> This view on women changed however around mid-nineteenth century as women began to play a vital role in missionary communities. </w:t>
      </w:r>
    </w:p>
  </w:footnote>
  <w:footnote w:id="15">
    <w:p w14:paraId="21EF4568" w14:textId="7375912A" w:rsidR="00B767B1" w:rsidRPr="002E3802" w:rsidRDefault="00B767B1">
      <w:pPr>
        <w:pStyle w:val="FootnoteText"/>
        <w:rPr>
          <w:rFonts w:cstheme="minorHAnsi"/>
          <w:lang w:val="en-CA"/>
        </w:rPr>
      </w:pPr>
      <w:r w:rsidRPr="002E3802">
        <w:rPr>
          <w:rStyle w:val="FootnoteReference"/>
          <w:rFonts w:cstheme="minorHAnsi"/>
        </w:rPr>
        <w:footnoteRef/>
      </w:r>
      <w:r w:rsidRPr="002E3802">
        <w:rPr>
          <w:rFonts w:cstheme="minorHAnsi"/>
        </w:rPr>
        <w:t xml:space="preserve"> </w:t>
      </w:r>
      <w:r w:rsidRPr="002E3802">
        <w:rPr>
          <w:rFonts w:cstheme="minorHAnsi"/>
          <w:color w:val="000000"/>
          <w:shd w:val="clear" w:color="auto" w:fill="FFFFFF"/>
        </w:rPr>
        <w:t xml:space="preserve">Pat Barr, </w:t>
      </w:r>
      <w:r w:rsidRPr="002E3802">
        <w:rPr>
          <w:rFonts w:cstheme="minorHAnsi"/>
          <w:i/>
          <w:iCs/>
          <w:color w:val="000000"/>
          <w:shd w:val="clear" w:color="auto" w:fill="FFFFFF"/>
        </w:rPr>
        <w:t xml:space="preserve">To China with Love: The Lives and Times of Protestant Missionaries in China 1860-1900 </w:t>
      </w:r>
      <w:r w:rsidRPr="002E3802">
        <w:rPr>
          <w:rFonts w:cstheme="minorHAnsi"/>
          <w:color w:val="000000"/>
          <w:shd w:val="clear" w:color="auto" w:fill="FFFFFF"/>
        </w:rPr>
        <w:t>(London: Secker and Warburg, 1972), 131.  </w:t>
      </w:r>
    </w:p>
  </w:footnote>
  <w:footnote w:id="16">
    <w:p w14:paraId="37AEABBE" w14:textId="5BDBFA20" w:rsidR="00B767B1" w:rsidRPr="002E3802" w:rsidRDefault="00B767B1">
      <w:pPr>
        <w:pStyle w:val="FootnoteText"/>
        <w:rPr>
          <w:rFonts w:cstheme="minorHAnsi"/>
          <w:lang w:val="en-CA"/>
        </w:rPr>
      </w:pPr>
      <w:r w:rsidRPr="002E3802">
        <w:rPr>
          <w:rStyle w:val="FootnoteReference"/>
          <w:rFonts w:cstheme="minorHAnsi"/>
        </w:rPr>
        <w:footnoteRef/>
      </w:r>
      <w:r w:rsidRPr="002E3802">
        <w:rPr>
          <w:rFonts w:cstheme="minorHAnsi"/>
        </w:rPr>
        <w:t xml:space="preserve"> </w:t>
      </w:r>
      <w:r w:rsidRPr="002E3802">
        <w:rPr>
          <w:rFonts w:cstheme="minorHAnsi"/>
          <w:color w:val="000000"/>
          <w:shd w:val="clear" w:color="auto" w:fill="FFFFFF"/>
        </w:rPr>
        <w:t xml:space="preserve">Helen S. Coan Nevius, </w:t>
      </w:r>
      <w:r w:rsidRPr="002E3802">
        <w:rPr>
          <w:rFonts w:cstheme="minorHAnsi"/>
          <w:i/>
          <w:iCs/>
          <w:color w:val="000000"/>
          <w:shd w:val="clear" w:color="auto" w:fill="FFFFFF"/>
        </w:rPr>
        <w:t xml:space="preserve">Our Life in China </w:t>
      </w:r>
      <w:r w:rsidRPr="002E3802">
        <w:rPr>
          <w:rFonts w:cstheme="minorHAnsi"/>
          <w:color w:val="000000"/>
          <w:shd w:val="clear" w:color="auto" w:fill="FFFFFF"/>
        </w:rPr>
        <w:t>(New York: R. Carter, 1869), 70.</w:t>
      </w:r>
    </w:p>
  </w:footnote>
  <w:footnote w:id="17">
    <w:p w14:paraId="5431847F" w14:textId="4884EC02" w:rsidR="00B767B1" w:rsidRPr="002E3802" w:rsidRDefault="00B767B1" w:rsidP="00030F68">
      <w:pPr>
        <w:pStyle w:val="NormalWeb"/>
        <w:spacing w:before="0" w:beforeAutospacing="0" w:after="0" w:afterAutospacing="0"/>
        <w:rPr>
          <w:rFonts w:asciiTheme="minorHAnsi" w:hAnsiTheme="minorHAnsi" w:cstheme="minorHAnsi"/>
          <w:sz w:val="20"/>
          <w:szCs w:val="20"/>
        </w:rPr>
      </w:pPr>
      <w:r w:rsidRPr="002E3802">
        <w:rPr>
          <w:rStyle w:val="FootnoteReference"/>
          <w:rFonts w:asciiTheme="minorHAnsi" w:hAnsiTheme="minorHAnsi" w:cstheme="minorHAnsi"/>
          <w:sz w:val="20"/>
          <w:szCs w:val="20"/>
        </w:rPr>
        <w:footnoteRef/>
      </w:r>
      <w:r w:rsidRPr="002E3802">
        <w:rPr>
          <w:rFonts w:asciiTheme="minorHAnsi" w:hAnsiTheme="minorHAnsi" w:cstheme="minorHAnsi"/>
          <w:sz w:val="20"/>
          <w:szCs w:val="20"/>
        </w:rPr>
        <w:t xml:space="preserve"> </w:t>
      </w:r>
      <w:r w:rsidRPr="002E3802">
        <w:rPr>
          <w:rFonts w:asciiTheme="minorHAnsi" w:hAnsiTheme="minorHAnsi" w:cstheme="minorHAnsi"/>
          <w:color w:val="000000"/>
          <w:sz w:val="20"/>
          <w:szCs w:val="20"/>
        </w:rPr>
        <w:t xml:space="preserve">Hunter, </w:t>
      </w:r>
      <w:r w:rsidRPr="002E3802">
        <w:rPr>
          <w:rFonts w:asciiTheme="minorHAnsi" w:hAnsiTheme="minorHAnsi" w:cstheme="minorHAnsi"/>
          <w:i/>
          <w:color w:val="000000"/>
          <w:sz w:val="20"/>
          <w:szCs w:val="20"/>
        </w:rPr>
        <w:t>The Gospel of Gentility</w:t>
      </w:r>
      <w:r w:rsidRPr="002E3802">
        <w:rPr>
          <w:rFonts w:asciiTheme="minorHAnsi" w:hAnsiTheme="minorHAnsi" w:cstheme="minorHAnsi"/>
          <w:color w:val="000000"/>
          <w:sz w:val="20"/>
          <w:szCs w:val="20"/>
        </w:rPr>
        <w:t>, 59.</w:t>
      </w:r>
    </w:p>
  </w:footnote>
  <w:footnote w:id="18">
    <w:p w14:paraId="48473D12" w14:textId="7CFA304A" w:rsidR="00B767B1" w:rsidRPr="009A00E5" w:rsidRDefault="00B767B1" w:rsidP="009A00E5">
      <w:pPr>
        <w:pStyle w:val="NormalWeb"/>
        <w:spacing w:before="0" w:beforeAutospacing="0" w:after="0" w:afterAutospacing="0"/>
        <w:rPr>
          <w:sz w:val="20"/>
          <w:szCs w:val="20"/>
        </w:rPr>
      </w:pPr>
      <w:r w:rsidRPr="002E3802">
        <w:rPr>
          <w:rStyle w:val="FootnoteReference"/>
          <w:rFonts w:asciiTheme="minorHAnsi" w:hAnsiTheme="minorHAnsi" w:cstheme="minorHAnsi"/>
          <w:sz w:val="20"/>
          <w:szCs w:val="20"/>
        </w:rPr>
        <w:footnoteRef/>
      </w:r>
      <w:r w:rsidRPr="002E3802">
        <w:rPr>
          <w:rFonts w:asciiTheme="minorHAnsi" w:hAnsiTheme="minorHAnsi" w:cstheme="minorHAnsi"/>
          <w:sz w:val="20"/>
          <w:szCs w:val="20"/>
        </w:rPr>
        <w:t xml:space="preserve"> </w:t>
      </w:r>
      <w:r w:rsidRPr="002E3802">
        <w:rPr>
          <w:rFonts w:asciiTheme="minorHAnsi" w:hAnsiTheme="minorHAnsi" w:cstheme="minorHAnsi"/>
          <w:color w:val="000000"/>
          <w:sz w:val="20"/>
          <w:szCs w:val="20"/>
          <w:shd w:val="clear" w:color="auto" w:fill="FFFFFF"/>
        </w:rPr>
        <w:t xml:space="preserve">Price, </w:t>
      </w:r>
      <w:r w:rsidRPr="002E3802">
        <w:rPr>
          <w:rFonts w:asciiTheme="minorHAnsi" w:hAnsiTheme="minorHAnsi" w:cstheme="minorHAnsi"/>
          <w:i/>
          <w:iCs/>
          <w:color w:val="000000"/>
          <w:sz w:val="20"/>
          <w:szCs w:val="20"/>
          <w:shd w:val="clear" w:color="auto" w:fill="FFFFFF"/>
        </w:rPr>
        <w:t xml:space="preserve">China Journal 1889-1900, </w:t>
      </w:r>
      <w:r w:rsidRPr="002E3802">
        <w:rPr>
          <w:rFonts w:asciiTheme="minorHAnsi" w:hAnsiTheme="minorHAnsi" w:cstheme="minorHAnsi"/>
          <w:color w:val="000000"/>
          <w:sz w:val="20"/>
          <w:szCs w:val="20"/>
          <w:shd w:val="clear" w:color="auto" w:fill="FFFFFF"/>
        </w:rPr>
        <w:t>27.</w:t>
      </w:r>
    </w:p>
  </w:footnote>
  <w:footnote w:id="19">
    <w:p w14:paraId="19B2D32F" w14:textId="4C779FFF" w:rsidR="00B767B1" w:rsidRPr="009A00E5" w:rsidRDefault="00B767B1">
      <w:pPr>
        <w:pStyle w:val="FootnoteText"/>
        <w:rPr>
          <w:lang w:val="en-CA"/>
        </w:rPr>
      </w:pPr>
      <w:r>
        <w:rPr>
          <w:rStyle w:val="FootnoteReference"/>
        </w:rPr>
        <w:footnoteRef/>
      </w:r>
      <w:r>
        <w:t xml:space="preserve"> </w:t>
      </w:r>
      <w:r w:rsidRPr="005A1819">
        <w:rPr>
          <w:rFonts w:cstheme="minorHAnsi"/>
          <w:color w:val="000000"/>
        </w:rPr>
        <w:t xml:space="preserve">Hunter, </w:t>
      </w:r>
      <w:r w:rsidRPr="005A1819">
        <w:rPr>
          <w:rFonts w:cstheme="minorHAnsi"/>
          <w:i/>
          <w:color w:val="000000"/>
        </w:rPr>
        <w:t>The Gospel of Gentility</w:t>
      </w:r>
      <w:r w:rsidRPr="005A1819">
        <w:rPr>
          <w:rFonts w:cstheme="minorHAnsi"/>
          <w:color w:val="000000"/>
        </w:rPr>
        <w:t>, 5</w:t>
      </w:r>
      <w:r>
        <w:rPr>
          <w:rFonts w:cstheme="minorHAnsi"/>
          <w:color w:val="000000"/>
        </w:rPr>
        <w:t>9</w:t>
      </w:r>
      <w:r w:rsidR="008B6491">
        <w:rPr>
          <w:rFonts w:cstheme="minorHAnsi"/>
          <w:color w:val="000000"/>
        </w:rPr>
        <w:t>.</w:t>
      </w:r>
    </w:p>
  </w:footnote>
  <w:footnote w:id="20">
    <w:p w14:paraId="6EAE217C" w14:textId="77777777" w:rsidR="008B6491" w:rsidRPr="00370F6F" w:rsidRDefault="008B6491" w:rsidP="008B6491">
      <w:pPr>
        <w:pStyle w:val="FootnoteText"/>
        <w:rPr>
          <w:lang w:val="en-CA"/>
        </w:rPr>
      </w:pPr>
      <w:r>
        <w:rPr>
          <w:rStyle w:val="FootnoteReference"/>
        </w:rPr>
        <w:footnoteRef/>
      </w:r>
      <w:r>
        <w:t xml:space="preserve"> </w:t>
      </w:r>
      <w:r>
        <w:rPr>
          <w:lang w:val="en-CA"/>
        </w:rPr>
        <w:t>Ibid, 91.</w:t>
      </w:r>
    </w:p>
  </w:footnote>
  <w:footnote w:id="21">
    <w:p w14:paraId="6D9E9D16" w14:textId="2B6F5C39" w:rsidR="00B767B1" w:rsidRPr="0064479B" w:rsidRDefault="00B767B1">
      <w:pPr>
        <w:pStyle w:val="FootnoteText"/>
        <w:rPr>
          <w:lang w:val="en-CA"/>
        </w:rPr>
      </w:pPr>
      <w:r w:rsidRPr="0064479B">
        <w:rPr>
          <w:rStyle w:val="FootnoteReference"/>
        </w:rPr>
        <w:footnoteRef/>
      </w:r>
      <w:r w:rsidRPr="0064479B">
        <w:t xml:space="preserve"> </w:t>
      </w:r>
      <w:r w:rsidRPr="0064479B">
        <w:rPr>
          <w:rFonts w:ascii="Calibri" w:hAnsi="Calibri" w:cs="Calibri"/>
          <w:color w:val="000000"/>
          <w:shd w:val="clear" w:color="auto" w:fill="FFFFFF"/>
        </w:rPr>
        <w:t xml:space="preserve">Price, </w:t>
      </w:r>
      <w:r w:rsidRPr="0064479B">
        <w:rPr>
          <w:rFonts w:ascii="Calibri" w:hAnsi="Calibri" w:cs="Calibri"/>
          <w:i/>
          <w:iCs/>
          <w:color w:val="000000"/>
          <w:shd w:val="clear" w:color="auto" w:fill="FFFFFF"/>
        </w:rPr>
        <w:t>China Journal 1889-1900, 72.</w:t>
      </w:r>
    </w:p>
  </w:footnote>
  <w:footnote w:id="22">
    <w:p w14:paraId="0AC9A129" w14:textId="2D6A258D" w:rsidR="00B767B1" w:rsidRPr="0064479B" w:rsidRDefault="00B767B1">
      <w:pPr>
        <w:pStyle w:val="FootnoteText"/>
        <w:rPr>
          <w:lang w:val="en-CA"/>
        </w:rPr>
      </w:pPr>
      <w:r w:rsidRPr="0064479B">
        <w:rPr>
          <w:rStyle w:val="FootnoteReference"/>
        </w:rPr>
        <w:footnoteRef/>
      </w:r>
      <w:r w:rsidRPr="0064479B">
        <w:t xml:space="preserve"> </w:t>
      </w:r>
      <w:r w:rsidRPr="0064479B">
        <w:rPr>
          <w:lang w:val="en-CA"/>
        </w:rPr>
        <w:t>Ibid, 72 and 73.</w:t>
      </w:r>
    </w:p>
  </w:footnote>
  <w:footnote w:id="23">
    <w:p w14:paraId="7893B73D" w14:textId="713D609A" w:rsidR="00B767B1" w:rsidRPr="0064479B" w:rsidRDefault="00B767B1">
      <w:pPr>
        <w:pStyle w:val="FootnoteText"/>
        <w:rPr>
          <w:lang w:val="en-CA"/>
        </w:rPr>
      </w:pPr>
      <w:r>
        <w:rPr>
          <w:rStyle w:val="FootnoteReference"/>
        </w:rPr>
        <w:footnoteRef/>
      </w:r>
      <w:r>
        <w:t xml:space="preserve"> </w:t>
      </w:r>
      <w:r>
        <w:rPr>
          <w:lang w:val="en-CA"/>
        </w:rPr>
        <w:t>Ibid, 79 and 84.</w:t>
      </w:r>
    </w:p>
  </w:footnote>
  <w:footnote w:id="24">
    <w:p w14:paraId="613A550F" w14:textId="22F585BF" w:rsidR="00B767B1" w:rsidRPr="003B7350" w:rsidRDefault="00B767B1">
      <w:pPr>
        <w:pStyle w:val="FootnoteText"/>
        <w:rPr>
          <w:lang w:val="en-CA"/>
        </w:rPr>
      </w:pPr>
      <w:r>
        <w:rPr>
          <w:rStyle w:val="FootnoteReference"/>
        </w:rPr>
        <w:footnoteRef/>
      </w:r>
      <w:r>
        <w:t xml:space="preserve"> </w:t>
      </w:r>
      <w:r>
        <w:rPr>
          <w:lang w:val="en-CA"/>
        </w:rPr>
        <w:t>Ibid, 84.</w:t>
      </w:r>
    </w:p>
  </w:footnote>
  <w:footnote w:id="25">
    <w:p w14:paraId="5E927E55" w14:textId="3CB3A541" w:rsidR="00B767B1" w:rsidRPr="0080511F" w:rsidRDefault="00B767B1" w:rsidP="00067504">
      <w:pPr>
        <w:pStyle w:val="NormalWeb"/>
        <w:spacing w:before="0" w:beforeAutospacing="0" w:after="0" w:afterAutospacing="0"/>
        <w:rPr>
          <w:rFonts w:asciiTheme="minorHAnsi" w:hAnsiTheme="minorHAnsi" w:cstheme="minorHAnsi"/>
          <w:sz w:val="20"/>
          <w:szCs w:val="20"/>
        </w:rPr>
      </w:pPr>
      <w:r w:rsidRPr="0080511F">
        <w:rPr>
          <w:rStyle w:val="FootnoteReference"/>
          <w:rFonts w:asciiTheme="minorHAnsi" w:hAnsiTheme="minorHAnsi" w:cstheme="minorHAnsi"/>
          <w:sz w:val="20"/>
          <w:szCs w:val="20"/>
        </w:rPr>
        <w:footnoteRef/>
      </w:r>
      <w:r w:rsidRPr="0080511F">
        <w:rPr>
          <w:rFonts w:asciiTheme="minorHAnsi" w:hAnsiTheme="minorHAnsi" w:cstheme="minorHAnsi"/>
          <w:sz w:val="20"/>
          <w:szCs w:val="20"/>
        </w:rPr>
        <w:t xml:space="preserve"> </w:t>
      </w:r>
      <w:r w:rsidRPr="0080511F">
        <w:rPr>
          <w:rFonts w:asciiTheme="minorHAnsi" w:hAnsiTheme="minorHAnsi" w:cstheme="minorHAnsi"/>
          <w:color w:val="000000"/>
          <w:sz w:val="20"/>
          <w:szCs w:val="20"/>
        </w:rPr>
        <w:t xml:space="preserve">King, </w:t>
      </w:r>
      <w:r w:rsidRPr="0080511F">
        <w:rPr>
          <w:rFonts w:asciiTheme="minorHAnsi" w:hAnsiTheme="minorHAnsi" w:cstheme="minorHAnsi"/>
          <w:i/>
          <w:iCs/>
          <w:color w:val="000000"/>
          <w:sz w:val="20"/>
          <w:szCs w:val="20"/>
          <w:shd w:val="clear" w:color="auto" w:fill="FFFFFF"/>
        </w:rPr>
        <w:t>China's American Daughter,</w:t>
      </w:r>
      <w:r w:rsidRPr="0080511F">
        <w:rPr>
          <w:rFonts w:asciiTheme="minorHAnsi" w:hAnsiTheme="minorHAnsi" w:cstheme="minorHAnsi"/>
          <w:color w:val="000000"/>
          <w:sz w:val="20"/>
          <w:szCs w:val="20"/>
        </w:rPr>
        <w:t xml:space="preserve"> 26.</w:t>
      </w:r>
    </w:p>
  </w:footnote>
  <w:footnote w:id="26">
    <w:p w14:paraId="07E03B72" w14:textId="1E0CEFB1" w:rsidR="00B767B1" w:rsidRPr="001036DB" w:rsidRDefault="00B767B1">
      <w:pPr>
        <w:pStyle w:val="FootnoteText"/>
        <w:rPr>
          <w:lang w:val="en-CA"/>
        </w:rPr>
      </w:pPr>
      <w:r>
        <w:rPr>
          <w:rStyle w:val="FootnoteReference"/>
        </w:rPr>
        <w:footnoteRef/>
      </w:r>
      <w:r>
        <w:t xml:space="preserve"> </w:t>
      </w:r>
      <w:r>
        <w:rPr>
          <w:lang w:val="en-CA"/>
        </w:rPr>
        <w:t>Ibid.</w:t>
      </w:r>
    </w:p>
  </w:footnote>
  <w:footnote w:id="27">
    <w:p w14:paraId="7954E94D" w14:textId="32FC95F0" w:rsidR="00B767B1" w:rsidRPr="001036DB" w:rsidRDefault="00B767B1">
      <w:pPr>
        <w:pStyle w:val="FootnoteText"/>
        <w:rPr>
          <w:lang w:val="en-CA"/>
        </w:rPr>
      </w:pPr>
      <w:r>
        <w:rPr>
          <w:rStyle w:val="FootnoteReference"/>
        </w:rPr>
        <w:footnoteRef/>
      </w:r>
      <w:r>
        <w:t xml:space="preserve"> </w:t>
      </w:r>
      <w:r>
        <w:rPr>
          <w:lang w:val="en-CA"/>
        </w:rPr>
        <w:t>Ibid, 26 and 27.</w:t>
      </w:r>
    </w:p>
  </w:footnote>
  <w:footnote w:id="28">
    <w:p w14:paraId="7F077876" w14:textId="4C30DF71" w:rsidR="00B767B1" w:rsidRPr="001036DB" w:rsidRDefault="00B767B1">
      <w:pPr>
        <w:pStyle w:val="FootnoteText"/>
        <w:rPr>
          <w:lang w:val="en-CA"/>
        </w:rPr>
      </w:pPr>
      <w:r>
        <w:rPr>
          <w:rStyle w:val="FootnoteReference"/>
        </w:rPr>
        <w:footnoteRef/>
      </w:r>
      <w:r>
        <w:t xml:space="preserve"> </w:t>
      </w:r>
      <w:r>
        <w:rPr>
          <w:lang w:val="en-CA"/>
        </w:rPr>
        <w:t>Ibid.</w:t>
      </w:r>
    </w:p>
  </w:footnote>
  <w:footnote w:id="29">
    <w:p w14:paraId="3E3E5072" w14:textId="2AA8754F" w:rsidR="00B767B1" w:rsidRPr="001A39A3" w:rsidRDefault="00B767B1">
      <w:pPr>
        <w:pStyle w:val="FootnoteText"/>
        <w:rPr>
          <w:lang w:val="en-CA"/>
        </w:rPr>
      </w:pPr>
      <w:r>
        <w:rPr>
          <w:rStyle w:val="FootnoteReference"/>
        </w:rPr>
        <w:footnoteRef/>
      </w:r>
      <w:r>
        <w:t xml:space="preserve"> </w:t>
      </w:r>
      <w:r w:rsidRPr="005A1819">
        <w:rPr>
          <w:rFonts w:cstheme="minorHAnsi"/>
          <w:color w:val="000000"/>
        </w:rPr>
        <w:t xml:space="preserve">Hunter, </w:t>
      </w:r>
      <w:r w:rsidRPr="005A1819">
        <w:rPr>
          <w:rFonts w:cstheme="minorHAnsi"/>
          <w:i/>
          <w:color w:val="000000"/>
        </w:rPr>
        <w:t>The Gospel of Gentility</w:t>
      </w:r>
      <w:r w:rsidRPr="005A1819">
        <w:rPr>
          <w:rFonts w:cstheme="minorHAnsi"/>
          <w:color w:val="000000"/>
        </w:rPr>
        <w:t xml:space="preserve">, </w:t>
      </w:r>
      <w:r>
        <w:rPr>
          <w:rFonts w:cstheme="minorHAnsi"/>
          <w:color w:val="000000"/>
        </w:rPr>
        <w:t>120.</w:t>
      </w:r>
    </w:p>
  </w:footnote>
  <w:footnote w:id="30">
    <w:p w14:paraId="0EDB4136" w14:textId="77777777" w:rsidR="00B767B1" w:rsidRPr="001A39A3" w:rsidRDefault="00B767B1" w:rsidP="0038675B">
      <w:pPr>
        <w:pStyle w:val="FootnoteText"/>
        <w:rPr>
          <w:lang w:val="en-CA"/>
        </w:rPr>
      </w:pPr>
      <w:r>
        <w:rPr>
          <w:rStyle w:val="FootnoteReference"/>
        </w:rPr>
        <w:footnoteRef/>
      </w:r>
      <w:r>
        <w:t xml:space="preserve"> </w:t>
      </w:r>
      <w:r>
        <w:rPr>
          <w:lang w:val="en-CA"/>
        </w:rPr>
        <w:t>Ibid, 119.</w:t>
      </w:r>
    </w:p>
  </w:footnote>
  <w:footnote w:id="31">
    <w:p w14:paraId="4A5A04EA" w14:textId="5271725D" w:rsidR="00B767B1" w:rsidRPr="0080511F" w:rsidRDefault="00B767B1" w:rsidP="0080511F">
      <w:pPr>
        <w:pStyle w:val="NormalWeb"/>
        <w:spacing w:before="0" w:beforeAutospacing="0" w:after="0" w:afterAutospacing="0"/>
        <w:rPr>
          <w:rFonts w:asciiTheme="minorHAnsi" w:hAnsiTheme="minorHAnsi" w:cstheme="minorHAnsi"/>
          <w:color w:val="000000" w:themeColor="text1"/>
          <w:sz w:val="20"/>
          <w:szCs w:val="20"/>
        </w:rPr>
      </w:pPr>
      <w:r w:rsidRPr="0080511F">
        <w:rPr>
          <w:rStyle w:val="FootnoteReference"/>
          <w:rFonts w:asciiTheme="minorHAnsi" w:hAnsiTheme="minorHAnsi" w:cstheme="minorHAnsi"/>
          <w:color w:val="000000" w:themeColor="text1"/>
          <w:sz w:val="20"/>
          <w:szCs w:val="20"/>
        </w:rPr>
        <w:footnoteRef/>
      </w:r>
      <w:r w:rsidRPr="0080511F">
        <w:rPr>
          <w:rFonts w:asciiTheme="minorHAnsi" w:hAnsiTheme="minorHAnsi" w:cstheme="minorHAnsi"/>
          <w:color w:val="000000" w:themeColor="text1"/>
          <w:sz w:val="20"/>
          <w:szCs w:val="20"/>
        </w:rPr>
        <w:t xml:space="preserve"> </w:t>
      </w:r>
      <w:r w:rsidRPr="0080511F">
        <w:rPr>
          <w:rFonts w:asciiTheme="minorHAnsi" w:hAnsiTheme="minorHAnsi" w:cstheme="minorHAnsi"/>
          <w:color w:val="000000" w:themeColor="text1"/>
          <w:sz w:val="20"/>
          <w:szCs w:val="20"/>
          <w:shd w:val="clear" w:color="auto" w:fill="FFFFFF"/>
        </w:rPr>
        <w:t xml:space="preserve">Daniel Clark, </w:t>
      </w:r>
      <w:r w:rsidRPr="0080511F">
        <w:rPr>
          <w:rFonts w:asciiTheme="minorHAnsi" w:hAnsiTheme="minorHAnsi" w:cstheme="minorHAnsi"/>
          <w:i/>
          <w:iCs/>
          <w:color w:val="000000" w:themeColor="text1"/>
          <w:sz w:val="20"/>
          <w:szCs w:val="20"/>
          <w:shd w:val="clear" w:color="auto" w:fill="FFFFFF"/>
        </w:rPr>
        <w:t>Neurasthenia</w:t>
      </w:r>
      <w:r w:rsidRPr="0080511F">
        <w:rPr>
          <w:rFonts w:asciiTheme="minorHAnsi" w:hAnsiTheme="minorHAnsi" w:cstheme="minorHAnsi"/>
          <w:color w:val="000000" w:themeColor="text1"/>
          <w:sz w:val="20"/>
          <w:szCs w:val="20"/>
          <w:shd w:val="clear" w:color="auto" w:fill="FFFFFF"/>
        </w:rPr>
        <w:t xml:space="preserve"> (Toronto: J.E. Bryant, 1888), 1. </w:t>
      </w:r>
    </w:p>
  </w:footnote>
  <w:footnote w:id="32">
    <w:p w14:paraId="0A32F071" w14:textId="1DBD5316" w:rsidR="00B767B1" w:rsidRPr="0080511F" w:rsidRDefault="00B767B1">
      <w:pPr>
        <w:pStyle w:val="FootnoteText"/>
        <w:rPr>
          <w:lang w:val="en-CA"/>
        </w:rPr>
      </w:pPr>
      <w:r>
        <w:rPr>
          <w:rStyle w:val="FootnoteReference"/>
        </w:rPr>
        <w:footnoteRef/>
      </w:r>
      <w:r>
        <w:t xml:space="preserve"> </w:t>
      </w:r>
      <w:r w:rsidRPr="0080511F">
        <w:rPr>
          <w:rFonts w:cstheme="minorHAnsi"/>
          <w:color w:val="000000" w:themeColor="text1"/>
          <w:shd w:val="clear" w:color="auto" w:fill="FFFFFF"/>
        </w:rPr>
        <w:t xml:space="preserve">Clark, </w:t>
      </w:r>
      <w:r w:rsidRPr="0080511F">
        <w:rPr>
          <w:rFonts w:cstheme="minorHAnsi"/>
          <w:i/>
          <w:iCs/>
          <w:color w:val="000000" w:themeColor="text1"/>
          <w:shd w:val="clear" w:color="auto" w:fill="FFFFFF"/>
        </w:rPr>
        <w:t>Neurasthenia</w:t>
      </w:r>
      <w:r w:rsidRPr="0080511F">
        <w:rPr>
          <w:rFonts w:cstheme="minorHAnsi"/>
          <w:color w:val="000000" w:themeColor="text1"/>
          <w:shd w:val="clear" w:color="auto" w:fill="FFFFFF"/>
        </w:rPr>
        <w:t xml:space="preserve">, </w:t>
      </w:r>
      <w:r>
        <w:rPr>
          <w:rFonts w:cstheme="minorHAnsi"/>
          <w:color w:val="000000" w:themeColor="text1"/>
          <w:shd w:val="clear" w:color="auto" w:fill="FFFFFF"/>
        </w:rPr>
        <w:t>1</w:t>
      </w:r>
      <w:r w:rsidRPr="0080511F">
        <w:rPr>
          <w:rFonts w:cstheme="minorHAnsi"/>
          <w:color w:val="000000" w:themeColor="text1"/>
          <w:shd w:val="clear" w:color="auto" w:fill="FFFFFF"/>
        </w:rPr>
        <w:t>.</w:t>
      </w:r>
    </w:p>
  </w:footnote>
  <w:footnote w:id="33">
    <w:p w14:paraId="24A0AEA4" w14:textId="77777777" w:rsidR="00B767B1" w:rsidRPr="0080511F" w:rsidRDefault="00B767B1" w:rsidP="001D03B9">
      <w:pPr>
        <w:pStyle w:val="FootnoteText"/>
        <w:rPr>
          <w:lang w:val="en-CA"/>
        </w:rPr>
      </w:pPr>
      <w:r>
        <w:rPr>
          <w:rStyle w:val="FootnoteReference"/>
        </w:rPr>
        <w:footnoteRef/>
      </w:r>
      <w:r>
        <w:t xml:space="preserve"> </w:t>
      </w:r>
      <w:r w:rsidRPr="00067504">
        <w:rPr>
          <w:rFonts w:ascii="Calibri" w:hAnsi="Calibri" w:cs="Calibri"/>
          <w:color w:val="000000"/>
        </w:rPr>
        <w:t xml:space="preserve">King, </w:t>
      </w:r>
      <w:r w:rsidRPr="00067504">
        <w:rPr>
          <w:rFonts w:ascii="Calibri" w:hAnsi="Calibri" w:cs="Calibri"/>
          <w:i/>
          <w:iCs/>
          <w:color w:val="000000"/>
          <w:shd w:val="clear" w:color="auto" w:fill="FFFFFF"/>
        </w:rPr>
        <w:t>China's American Daughter,</w:t>
      </w:r>
      <w:r w:rsidRPr="00067504">
        <w:rPr>
          <w:rFonts w:ascii="Calibri" w:hAnsi="Calibri" w:cs="Calibri"/>
          <w:color w:val="000000"/>
        </w:rPr>
        <w:t xml:space="preserve"> </w:t>
      </w:r>
      <w:r>
        <w:rPr>
          <w:rFonts w:ascii="Calibri" w:hAnsi="Calibri" w:cs="Calibri"/>
          <w:color w:val="000000"/>
        </w:rPr>
        <w:t>30.</w:t>
      </w:r>
    </w:p>
  </w:footnote>
  <w:footnote w:id="34">
    <w:p w14:paraId="6E88E502" w14:textId="733D7FFB" w:rsidR="00B767B1" w:rsidRPr="001D2F76" w:rsidRDefault="00B767B1">
      <w:pPr>
        <w:pStyle w:val="FootnoteText"/>
        <w:rPr>
          <w:lang w:val="en-CA"/>
        </w:rPr>
      </w:pPr>
      <w:r>
        <w:rPr>
          <w:rStyle w:val="FootnoteReference"/>
        </w:rPr>
        <w:footnoteRef/>
      </w:r>
      <w:r>
        <w:t xml:space="preserve"> </w:t>
      </w:r>
      <w:r>
        <w:rPr>
          <w:lang w:val="en-CA"/>
        </w:rPr>
        <w:t>Ibid, 27.</w:t>
      </w:r>
    </w:p>
  </w:footnote>
  <w:footnote w:id="35">
    <w:p w14:paraId="72A8D673" w14:textId="77E7A7CC" w:rsidR="00B767B1" w:rsidRPr="00D53F99" w:rsidRDefault="00B767B1">
      <w:pPr>
        <w:pStyle w:val="FootnoteText"/>
        <w:rPr>
          <w:lang w:val="en-CA"/>
        </w:rPr>
      </w:pPr>
      <w:r>
        <w:rPr>
          <w:rStyle w:val="FootnoteReference"/>
        </w:rPr>
        <w:footnoteRef/>
      </w:r>
      <w:r>
        <w:t xml:space="preserve"> </w:t>
      </w:r>
      <w:r>
        <w:rPr>
          <w:color w:val="000000"/>
          <w:shd w:val="clear" w:color="auto" w:fill="FFFFFF"/>
        </w:rPr>
        <w:t xml:space="preserve">Barr, </w:t>
      </w:r>
      <w:r>
        <w:rPr>
          <w:i/>
          <w:iCs/>
          <w:color w:val="000000"/>
          <w:shd w:val="clear" w:color="auto" w:fill="FFFFFF"/>
        </w:rPr>
        <w:t>To China with Love</w:t>
      </w:r>
      <w:r>
        <w:rPr>
          <w:color w:val="000000"/>
          <w:shd w:val="clear" w:color="auto" w:fill="FFFFFF"/>
        </w:rPr>
        <w:t>, 129.  </w:t>
      </w:r>
    </w:p>
  </w:footnote>
  <w:footnote w:id="36">
    <w:p w14:paraId="48F8DC3C" w14:textId="0CD1F46D" w:rsidR="00B767B1" w:rsidRPr="00D53F99" w:rsidRDefault="00B767B1">
      <w:pPr>
        <w:pStyle w:val="FootnoteText"/>
        <w:rPr>
          <w:lang w:val="en-CA"/>
        </w:rPr>
      </w:pPr>
      <w:r>
        <w:rPr>
          <w:rStyle w:val="FootnoteReference"/>
        </w:rPr>
        <w:footnoteRef/>
      </w:r>
      <w:r>
        <w:t xml:space="preserve"> </w:t>
      </w:r>
      <w:r>
        <w:rPr>
          <w:color w:val="000000"/>
          <w:shd w:val="clear" w:color="auto" w:fill="FFFFFF"/>
        </w:rPr>
        <w:t xml:space="preserve">Hyatt Jr., </w:t>
      </w:r>
      <w:r>
        <w:rPr>
          <w:i/>
          <w:iCs/>
          <w:color w:val="000000"/>
          <w:shd w:val="clear" w:color="auto" w:fill="FFFFFF"/>
        </w:rPr>
        <w:t>Our Ordered Lives Confess</w:t>
      </w:r>
      <w:r>
        <w:rPr>
          <w:color w:val="000000"/>
          <w:shd w:val="clear" w:color="auto" w:fill="FFFFFF"/>
        </w:rPr>
        <w:t>, 69.</w:t>
      </w:r>
    </w:p>
  </w:footnote>
  <w:footnote w:id="37">
    <w:p w14:paraId="1B3574AA" w14:textId="73CDBBBB" w:rsidR="00B767B1" w:rsidRPr="00551EBF" w:rsidRDefault="00B767B1">
      <w:pPr>
        <w:pStyle w:val="FootnoteText"/>
        <w:rPr>
          <w:lang w:val="en-CA"/>
        </w:rPr>
      </w:pPr>
      <w:r>
        <w:rPr>
          <w:rStyle w:val="FootnoteReference"/>
        </w:rPr>
        <w:footnoteRef/>
      </w:r>
      <w:r>
        <w:t xml:space="preserve"> </w:t>
      </w:r>
      <w:r>
        <w:rPr>
          <w:color w:val="000000"/>
          <w:shd w:val="clear" w:color="auto" w:fill="FFFFFF"/>
        </w:rPr>
        <w:t xml:space="preserve">Barr, </w:t>
      </w:r>
      <w:r>
        <w:rPr>
          <w:i/>
          <w:iCs/>
          <w:color w:val="000000"/>
          <w:shd w:val="clear" w:color="auto" w:fill="FFFFFF"/>
        </w:rPr>
        <w:t>To China with Love</w:t>
      </w:r>
      <w:r>
        <w:rPr>
          <w:color w:val="000000"/>
          <w:shd w:val="clear" w:color="auto" w:fill="FFFFFF"/>
        </w:rPr>
        <w:t>, 131 and 132.</w:t>
      </w:r>
    </w:p>
  </w:footnote>
  <w:footnote w:id="38">
    <w:p w14:paraId="7086C42A" w14:textId="65EAF332" w:rsidR="00B767B1" w:rsidRPr="00727FB8" w:rsidRDefault="00B767B1">
      <w:pPr>
        <w:pStyle w:val="FootnoteText"/>
        <w:rPr>
          <w:lang w:val="en-CA"/>
        </w:rPr>
      </w:pPr>
      <w:r>
        <w:rPr>
          <w:rStyle w:val="FootnoteReference"/>
        </w:rPr>
        <w:footnoteRef/>
      </w:r>
      <w:r>
        <w:t xml:space="preserve"> </w:t>
      </w:r>
      <w:r>
        <w:rPr>
          <w:color w:val="000000"/>
        </w:rPr>
        <w:t xml:space="preserve">Arthur Henderson Smith, </w:t>
      </w:r>
      <w:r>
        <w:rPr>
          <w:i/>
          <w:iCs/>
          <w:color w:val="000000"/>
        </w:rPr>
        <w:t>A Manual for Young Missionaries to China</w:t>
      </w:r>
      <w:r>
        <w:rPr>
          <w:color w:val="000000"/>
        </w:rPr>
        <w:t xml:space="preserve"> (Shanghai: Christian Literature Publishing House, 1918), 1.</w:t>
      </w:r>
    </w:p>
  </w:footnote>
  <w:footnote w:id="39">
    <w:p w14:paraId="2E8F049B" w14:textId="1A251CAD" w:rsidR="00B767B1" w:rsidRPr="00754493" w:rsidRDefault="00B767B1">
      <w:pPr>
        <w:pStyle w:val="FootnoteText"/>
        <w:rPr>
          <w:lang w:val="en-CA"/>
        </w:rPr>
      </w:pPr>
      <w:r>
        <w:rPr>
          <w:rStyle w:val="FootnoteReference"/>
        </w:rPr>
        <w:footnoteRef/>
      </w:r>
      <w:r>
        <w:t xml:space="preserve"> </w:t>
      </w:r>
      <w:r w:rsidRPr="00114E67">
        <w:rPr>
          <w:rFonts w:ascii="Calibri" w:hAnsi="Calibri" w:cs="Calibri"/>
          <w:color w:val="000000"/>
          <w:shd w:val="clear" w:color="auto" w:fill="FFFFFF"/>
        </w:rPr>
        <w:t xml:space="preserve">Price, </w:t>
      </w:r>
      <w:r w:rsidRPr="00114E67">
        <w:rPr>
          <w:rFonts w:ascii="Calibri" w:hAnsi="Calibri" w:cs="Calibri"/>
          <w:i/>
          <w:iCs/>
          <w:color w:val="000000"/>
          <w:shd w:val="clear" w:color="auto" w:fill="FFFFFF"/>
        </w:rPr>
        <w:t xml:space="preserve">China Journal 1889-1900, </w:t>
      </w:r>
      <w:r w:rsidRPr="00114E67">
        <w:rPr>
          <w:rFonts w:ascii="Calibri" w:hAnsi="Calibri" w:cs="Calibri"/>
          <w:iCs/>
          <w:color w:val="000000"/>
          <w:shd w:val="clear" w:color="auto" w:fill="FFFFFF"/>
        </w:rPr>
        <w:t>128</w:t>
      </w:r>
      <w:r>
        <w:rPr>
          <w:rFonts w:ascii="Calibri" w:hAnsi="Calibri" w:cs="Calibri"/>
          <w:iCs/>
          <w:color w:val="000000"/>
          <w:shd w:val="clear" w:color="auto" w:fill="FFFFFF"/>
        </w:rPr>
        <w:t>.</w:t>
      </w:r>
    </w:p>
  </w:footnote>
  <w:footnote w:id="40">
    <w:p w14:paraId="0741B070" w14:textId="7DA3DE30" w:rsidR="00B767B1" w:rsidRPr="00114E67" w:rsidRDefault="00B767B1">
      <w:pPr>
        <w:pStyle w:val="FootnoteText"/>
        <w:rPr>
          <w:lang w:val="en-CA"/>
        </w:rPr>
      </w:pPr>
      <w:r w:rsidRPr="00114E67">
        <w:rPr>
          <w:rStyle w:val="FootnoteReference"/>
        </w:rPr>
        <w:footnoteRef/>
      </w:r>
      <w:r w:rsidRPr="00114E67">
        <w:t xml:space="preserve"> </w:t>
      </w:r>
      <w:r>
        <w:rPr>
          <w:rFonts w:ascii="Calibri" w:hAnsi="Calibri" w:cs="Calibri"/>
          <w:color w:val="000000"/>
          <w:shd w:val="clear" w:color="auto" w:fill="FFFFFF"/>
        </w:rPr>
        <w:t>Ibid.</w:t>
      </w:r>
    </w:p>
  </w:footnote>
  <w:footnote w:id="41">
    <w:p w14:paraId="7A044063" w14:textId="08C4EDB2" w:rsidR="00B767B1" w:rsidRPr="000F346C" w:rsidRDefault="00B767B1">
      <w:pPr>
        <w:pStyle w:val="FootnoteText"/>
        <w:rPr>
          <w:lang w:val="en-CA"/>
        </w:rPr>
      </w:pPr>
      <w:r>
        <w:rPr>
          <w:rStyle w:val="FootnoteReference"/>
        </w:rPr>
        <w:footnoteRef/>
      </w:r>
      <w:r>
        <w:t xml:space="preserve"> </w:t>
      </w:r>
      <w:r>
        <w:rPr>
          <w:lang w:val="en-CA"/>
        </w:rPr>
        <w:t>Ibid.</w:t>
      </w:r>
    </w:p>
  </w:footnote>
  <w:footnote w:id="42">
    <w:p w14:paraId="077D40ED" w14:textId="2DDC957C" w:rsidR="00B767B1" w:rsidRPr="00CA7B98" w:rsidRDefault="00B767B1">
      <w:pPr>
        <w:pStyle w:val="FootnoteText"/>
        <w:rPr>
          <w:lang w:val="en-CA"/>
        </w:rPr>
      </w:pPr>
      <w:r>
        <w:rPr>
          <w:rStyle w:val="FootnoteReference"/>
        </w:rPr>
        <w:footnoteRef/>
      </w:r>
      <w:r>
        <w:t xml:space="preserve"> </w:t>
      </w:r>
      <w:r>
        <w:rPr>
          <w:color w:val="000000"/>
          <w:shd w:val="clear" w:color="auto" w:fill="FFFFFF"/>
        </w:rPr>
        <w:t xml:space="preserve">Kelly S. O’Donnell and Michèle Lewis O’Donnell, </w:t>
      </w:r>
      <w:r>
        <w:rPr>
          <w:i/>
          <w:iCs/>
          <w:color w:val="000000"/>
          <w:shd w:val="clear" w:color="auto" w:fill="FFFFFF"/>
        </w:rPr>
        <w:t xml:space="preserve">Helping Missionaries Grow: Readings in Mental Health and Missions </w:t>
      </w:r>
      <w:r>
        <w:rPr>
          <w:color w:val="000000"/>
          <w:shd w:val="clear" w:color="auto" w:fill="FFFFFF"/>
        </w:rPr>
        <w:t>(Pasadena, California: W. Carey Library, 1988), 449.</w:t>
      </w:r>
    </w:p>
  </w:footnote>
  <w:footnote w:id="43">
    <w:p w14:paraId="4EB8F469" w14:textId="394B8AFE" w:rsidR="00B767B1" w:rsidRPr="00273735" w:rsidRDefault="00B767B1">
      <w:pPr>
        <w:pStyle w:val="FootnoteText"/>
        <w:rPr>
          <w:lang w:val="en-CA"/>
        </w:rPr>
      </w:pPr>
      <w:r>
        <w:rPr>
          <w:rStyle w:val="FootnoteReference"/>
        </w:rPr>
        <w:footnoteRef/>
      </w:r>
      <w:r>
        <w:rPr>
          <w:color w:val="000000"/>
          <w:shd w:val="clear" w:color="auto" w:fill="FFFFFF"/>
        </w:rPr>
        <w:t xml:space="preserve"> O’Donnell and O'Donnell, </w:t>
      </w:r>
      <w:r>
        <w:rPr>
          <w:i/>
          <w:iCs/>
          <w:color w:val="000000"/>
          <w:shd w:val="clear" w:color="auto" w:fill="FFFFFF"/>
        </w:rPr>
        <w:t>Helping Missionaries Grow</w:t>
      </w:r>
      <w:r>
        <w:rPr>
          <w:color w:val="000000"/>
          <w:shd w:val="clear" w:color="auto" w:fill="FFFFFF"/>
        </w:rPr>
        <w:t>, 490.</w:t>
      </w:r>
    </w:p>
  </w:footnote>
  <w:footnote w:id="44">
    <w:p w14:paraId="60E9A480" w14:textId="63483556" w:rsidR="00B767B1" w:rsidRPr="00273735" w:rsidRDefault="00B767B1">
      <w:pPr>
        <w:pStyle w:val="FootnoteText"/>
        <w:rPr>
          <w:lang w:val="en-CA"/>
        </w:rPr>
      </w:pPr>
      <w:r>
        <w:rPr>
          <w:rStyle w:val="FootnoteReference"/>
        </w:rPr>
        <w:footnoteRef/>
      </w:r>
      <w:r>
        <w:t xml:space="preserve"> </w:t>
      </w:r>
      <w:r>
        <w:rPr>
          <w:lang w:val="en-CA"/>
        </w:rPr>
        <w:t>Ibid, 490 and 491.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30"/>
    <w:rsid w:val="00015441"/>
    <w:rsid w:val="00016BB1"/>
    <w:rsid w:val="00030F68"/>
    <w:rsid w:val="000425B6"/>
    <w:rsid w:val="0004763B"/>
    <w:rsid w:val="00047BE6"/>
    <w:rsid w:val="0005554B"/>
    <w:rsid w:val="000573B2"/>
    <w:rsid w:val="00065536"/>
    <w:rsid w:val="00066ABA"/>
    <w:rsid w:val="00067504"/>
    <w:rsid w:val="00085C58"/>
    <w:rsid w:val="000A6FB1"/>
    <w:rsid w:val="000B380A"/>
    <w:rsid w:val="000B58F9"/>
    <w:rsid w:val="000B75A7"/>
    <w:rsid w:val="000C2AFE"/>
    <w:rsid w:val="000C44F2"/>
    <w:rsid w:val="000E19FA"/>
    <w:rsid w:val="000E29B8"/>
    <w:rsid w:val="000F346C"/>
    <w:rsid w:val="001036DB"/>
    <w:rsid w:val="00114E67"/>
    <w:rsid w:val="001165EB"/>
    <w:rsid w:val="001208CB"/>
    <w:rsid w:val="00131CC0"/>
    <w:rsid w:val="001358F7"/>
    <w:rsid w:val="00174A30"/>
    <w:rsid w:val="00177030"/>
    <w:rsid w:val="00195FE3"/>
    <w:rsid w:val="001A39A3"/>
    <w:rsid w:val="001A724D"/>
    <w:rsid w:val="001B6444"/>
    <w:rsid w:val="001B71C5"/>
    <w:rsid w:val="001C2A53"/>
    <w:rsid w:val="001D03B9"/>
    <w:rsid w:val="001D2F76"/>
    <w:rsid w:val="00212CEE"/>
    <w:rsid w:val="002468F9"/>
    <w:rsid w:val="00273735"/>
    <w:rsid w:val="00280B3B"/>
    <w:rsid w:val="002A14D6"/>
    <w:rsid w:val="002A55B7"/>
    <w:rsid w:val="002A7EF6"/>
    <w:rsid w:val="002B1456"/>
    <w:rsid w:val="002B1B9E"/>
    <w:rsid w:val="002B7D68"/>
    <w:rsid w:val="002D21BD"/>
    <w:rsid w:val="002E3802"/>
    <w:rsid w:val="002F1030"/>
    <w:rsid w:val="00304949"/>
    <w:rsid w:val="00310EF0"/>
    <w:rsid w:val="0032280B"/>
    <w:rsid w:val="00322A17"/>
    <w:rsid w:val="003240C8"/>
    <w:rsid w:val="00354EB5"/>
    <w:rsid w:val="003642FE"/>
    <w:rsid w:val="00370F6F"/>
    <w:rsid w:val="00372D13"/>
    <w:rsid w:val="0038675B"/>
    <w:rsid w:val="003A255A"/>
    <w:rsid w:val="003A6E80"/>
    <w:rsid w:val="003B42FD"/>
    <w:rsid w:val="003B4F8D"/>
    <w:rsid w:val="003B7350"/>
    <w:rsid w:val="003D157D"/>
    <w:rsid w:val="003D4081"/>
    <w:rsid w:val="003D4A74"/>
    <w:rsid w:val="003E0D04"/>
    <w:rsid w:val="003E14F9"/>
    <w:rsid w:val="003E51EC"/>
    <w:rsid w:val="004125F1"/>
    <w:rsid w:val="00421EB7"/>
    <w:rsid w:val="004302F4"/>
    <w:rsid w:val="004503EA"/>
    <w:rsid w:val="0045179E"/>
    <w:rsid w:val="004643C5"/>
    <w:rsid w:val="00477136"/>
    <w:rsid w:val="00484A07"/>
    <w:rsid w:val="004850B9"/>
    <w:rsid w:val="00497447"/>
    <w:rsid w:val="004B4412"/>
    <w:rsid w:val="004D1DC3"/>
    <w:rsid w:val="004E2663"/>
    <w:rsid w:val="00500170"/>
    <w:rsid w:val="00507734"/>
    <w:rsid w:val="0051799A"/>
    <w:rsid w:val="00535796"/>
    <w:rsid w:val="00551EBF"/>
    <w:rsid w:val="00560609"/>
    <w:rsid w:val="005805F2"/>
    <w:rsid w:val="00584704"/>
    <w:rsid w:val="005873F3"/>
    <w:rsid w:val="005A1819"/>
    <w:rsid w:val="005C1C9E"/>
    <w:rsid w:val="005D14CF"/>
    <w:rsid w:val="005D4428"/>
    <w:rsid w:val="005D4D10"/>
    <w:rsid w:val="00615E3E"/>
    <w:rsid w:val="0064479B"/>
    <w:rsid w:val="00676996"/>
    <w:rsid w:val="00681C59"/>
    <w:rsid w:val="0068776A"/>
    <w:rsid w:val="00691B18"/>
    <w:rsid w:val="00693633"/>
    <w:rsid w:val="006946B4"/>
    <w:rsid w:val="006A37DC"/>
    <w:rsid w:val="006C1975"/>
    <w:rsid w:val="006C24F3"/>
    <w:rsid w:val="006C36A6"/>
    <w:rsid w:val="006D7550"/>
    <w:rsid w:val="006F1FA4"/>
    <w:rsid w:val="006F5E62"/>
    <w:rsid w:val="0071417B"/>
    <w:rsid w:val="00716221"/>
    <w:rsid w:val="00727FB8"/>
    <w:rsid w:val="00753461"/>
    <w:rsid w:val="00754493"/>
    <w:rsid w:val="00754EEE"/>
    <w:rsid w:val="00782BEA"/>
    <w:rsid w:val="00790C66"/>
    <w:rsid w:val="007A4649"/>
    <w:rsid w:val="007B4178"/>
    <w:rsid w:val="007B63BC"/>
    <w:rsid w:val="007D6F62"/>
    <w:rsid w:val="007E64D3"/>
    <w:rsid w:val="007E6D44"/>
    <w:rsid w:val="0080511F"/>
    <w:rsid w:val="00812540"/>
    <w:rsid w:val="00862E39"/>
    <w:rsid w:val="00863E97"/>
    <w:rsid w:val="008765E4"/>
    <w:rsid w:val="00884BE5"/>
    <w:rsid w:val="00886DED"/>
    <w:rsid w:val="008A4046"/>
    <w:rsid w:val="008B6491"/>
    <w:rsid w:val="0092524D"/>
    <w:rsid w:val="009268B5"/>
    <w:rsid w:val="0092774C"/>
    <w:rsid w:val="00932B06"/>
    <w:rsid w:val="00945533"/>
    <w:rsid w:val="00980C6E"/>
    <w:rsid w:val="00997457"/>
    <w:rsid w:val="009A00E5"/>
    <w:rsid w:val="009B69C3"/>
    <w:rsid w:val="009E0D07"/>
    <w:rsid w:val="009E38B1"/>
    <w:rsid w:val="00A0536D"/>
    <w:rsid w:val="00A1153B"/>
    <w:rsid w:val="00A30861"/>
    <w:rsid w:val="00A32679"/>
    <w:rsid w:val="00A36B92"/>
    <w:rsid w:val="00A43FDB"/>
    <w:rsid w:val="00A45A7F"/>
    <w:rsid w:val="00A55965"/>
    <w:rsid w:val="00AB1696"/>
    <w:rsid w:val="00AC31F5"/>
    <w:rsid w:val="00AC65E1"/>
    <w:rsid w:val="00AD1DF5"/>
    <w:rsid w:val="00AD373A"/>
    <w:rsid w:val="00AF26CB"/>
    <w:rsid w:val="00B237F1"/>
    <w:rsid w:val="00B2589D"/>
    <w:rsid w:val="00B51734"/>
    <w:rsid w:val="00B53562"/>
    <w:rsid w:val="00B66FEA"/>
    <w:rsid w:val="00B767B1"/>
    <w:rsid w:val="00B80134"/>
    <w:rsid w:val="00B91307"/>
    <w:rsid w:val="00B93111"/>
    <w:rsid w:val="00BB70F9"/>
    <w:rsid w:val="00BC2FA4"/>
    <w:rsid w:val="00C0697F"/>
    <w:rsid w:val="00C13A61"/>
    <w:rsid w:val="00C1629B"/>
    <w:rsid w:val="00C16341"/>
    <w:rsid w:val="00C2249D"/>
    <w:rsid w:val="00C37DD3"/>
    <w:rsid w:val="00C45A01"/>
    <w:rsid w:val="00C6539D"/>
    <w:rsid w:val="00C764D3"/>
    <w:rsid w:val="00C950E8"/>
    <w:rsid w:val="00CA0300"/>
    <w:rsid w:val="00CA7B98"/>
    <w:rsid w:val="00CC1384"/>
    <w:rsid w:val="00CC3293"/>
    <w:rsid w:val="00CD132B"/>
    <w:rsid w:val="00D0616C"/>
    <w:rsid w:val="00D104C5"/>
    <w:rsid w:val="00D403B2"/>
    <w:rsid w:val="00D4062D"/>
    <w:rsid w:val="00D53F99"/>
    <w:rsid w:val="00D62DAA"/>
    <w:rsid w:val="00D71867"/>
    <w:rsid w:val="00D74BAF"/>
    <w:rsid w:val="00D753FA"/>
    <w:rsid w:val="00D96E94"/>
    <w:rsid w:val="00DA2A9B"/>
    <w:rsid w:val="00DC22D8"/>
    <w:rsid w:val="00DC40A4"/>
    <w:rsid w:val="00DD4F30"/>
    <w:rsid w:val="00DE52C2"/>
    <w:rsid w:val="00E17645"/>
    <w:rsid w:val="00E51A30"/>
    <w:rsid w:val="00E57B83"/>
    <w:rsid w:val="00E63306"/>
    <w:rsid w:val="00E81254"/>
    <w:rsid w:val="00E92043"/>
    <w:rsid w:val="00E97E13"/>
    <w:rsid w:val="00EA2E5C"/>
    <w:rsid w:val="00EB4A91"/>
    <w:rsid w:val="00ED51B4"/>
    <w:rsid w:val="00EE527D"/>
    <w:rsid w:val="00F20C75"/>
    <w:rsid w:val="00F26812"/>
    <w:rsid w:val="00F30215"/>
    <w:rsid w:val="00F55084"/>
    <w:rsid w:val="00F6798D"/>
    <w:rsid w:val="00F703E3"/>
    <w:rsid w:val="00F7191A"/>
    <w:rsid w:val="00F8380E"/>
    <w:rsid w:val="00F85817"/>
    <w:rsid w:val="00F903BA"/>
    <w:rsid w:val="00FB34BD"/>
    <w:rsid w:val="00FD33EA"/>
    <w:rsid w:val="00FF4F3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FC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5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62"/>
    <w:rPr>
      <w:sz w:val="20"/>
      <w:szCs w:val="20"/>
    </w:rPr>
  </w:style>
  <w:style w:type="character" w:styleId="FootnoteReference">
    <w:name w:val="footnote reference"/>
    <w:basedOn w:val="DefaultParagraphFont"/>
    <w:uiPriority w:val="99"/>
    <w:semiHidden/>
    <w:unhideWhenUsed/>
    <w:rsid w:val="006F5E62"/>
    <w:rPr>
      <w:vertAlign w:val="superscript"/>
    </w:rPr>
  </w:style>
  <w:style w:type="character" w:styleId="Hyperlink">
    <w:name w:val="Hyperlink"/>
    <w:basedOn w:val="DefaultParagraphFont"/>
    <w:uiPriority w:val="99"/>
    <w:semiHidden/>
    <w:unhideWhenUsed/>
    <w:rsid w:val="00B80134"/>
    <w:rPr>
      <w:color w:val="0000FF"/>
      <w:u w:val="single"/>
    </w:rPr>
  </w:style>
  <w:style w:type="paragraph" w:styleId="NormalWeb">
    <w:name w:val="Normal (Web)"/>
    <w:basedOn w:val="Normal"/>
    <w:uiPriority w:val="99"/>
    <w:unhideWhenUsed/>
    <w:rsid w:val="005A18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3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46C"/>
  </w:style>
  <w:style w:type="paragraph" w:styleId="Footer">
    <w:name w:val="footer"/>
    <w:basedOn w:val="Normal"/>
    <w:link w:val="FooterChar"/>
    <w:uiPriority w:val="99"/>
    <w:unhideWhenUsed/>
    <w:rsid w:val="000F3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46C"/>
  </w:style>
  <w:style w:type="paragraph" w:styleId="NoSpacing">
    <w:name w:val="No Spacing"/>
    <w:link w:val="NoSpacingChar"/>
    <w:uiPriority w:val="1"/>
    <w:qFormat/>
    <w:rsid w:val="00131CC0"/>
    <w:pPr>
      <w:spacing w:after="0" w:line="240" w:lineRule="auto"/>
    </w:pPr>
    <w:rPr>
      <w:lang w:eastAsia="en-US"/>
    </w:rPr>
  </w:style>
  <w:style w:type="character" w:customStyle="1" w:styleId="NoSpacingChar">
    <w:name w:val="No Spacing Char"/>
    <w:basedOn w:val="DefaultParagraphFont"/>
    <w:link w:val="NoSpacing"/>
    <w:uiPriority w:val="1"/>
    <w:rsid w:val="00131CC0"/>
    <w:rPr>
      <w:lang w:eastAsia="en-US"/>
    </w:rPr>
  </w:style>
  <w:style w:type="paragraph" w:styleId="BalloonText">
    <w:name w:val="Balloon Text"/>
    <w:basedOn w:val="Normal"/>
    <w:link w:val="BalloonTextChar"/>
    <w:uiPriority w:val="99"/>
    <w:semiHidden/>
    <w:unhideWhenUsed/>
    <w:rsid w:val="00560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9097">
      <w:bodyDiv w:val="1"/>
      <w:marLeft w:val="0"/>
      <w:marRight w:val="0"/>
      <w:marTop w:val="0"/>
      <w:marBottom w:val="0"/>
      <w:divBdr>
        <w:top w:val="none" w:sz="0" w:space="0" w:color="auto"/>
        <w:left w:val="none" w:sz="0" w:space="0" w:color="auto"/>
        <w:bottom w:val="none" w:sz="0" w:space="0" w:color="auto"/>
        <w:right w:val="none" w:sz="0" w:space="0" w:color="auto"/>
      </w:divBdr>
    </w:div>
    <w:div w:id="666832003">
      <w:bodyDiv w:val="1"/>
      <w:marLeft w:val="0"/>
      <w:marRight w:val="0"/>
      <w:marTop w:val="0"/>
      <w:marBottom w:val="0"/>
      <w:divBdr>
        <w:top w:val="none" w:sz="0" w:space="0" w:color="auto"/>
        <w:left w:val="none" w:sz="0" w:space="0" w:color="auto"/>
        <w:bottom w:val="none" w:sz="0" w:space="0" w:color="auto"/>
        <w:right w:val="none" w:sz="0" w:space="0" w:color="auto"/>
      </w:divBdr>
    </w:div>
    <w:div w:id="1009869120">
      <w:bodyDiv w:val="1"/>
      <w:marLeft w:val="0"/>
      <w:marRight w:val="0"/>
      <w:marTop w:val="0"/>
      <w:marBottom w:val="0"/>
      <w:divBdr>
        <w:top w:val="none" w:sz="0" w:space="0" w:color="auto"/>
        <w:left w:val="none" w:sz="0" w:space="0" w:color="auto"/>
        <w:bottom w:val="none" w:sz="0" w:space="0" w:color="auto"/>
        <w:right w:val="none" w:sz="0" w:space="0" w:color="auto"/>
      </w:divBdr>
    </w:div>
    <w:div w:id="1138185963">
      <w:bodyDiv w:val="1"/>
      <w:marLeft w:val="0"/>
      <w:marRight w:val="0"/>
      <w:marTop w:val="0"/>
      <w:marBottom w:val="0"/>
      <w:divBdr>
        <w:top w:val="none" w:sz="0" w:space="0" w:color="auto"/>
        <w:left w:val="none" w:sz="0" w:space="0" w:color="auto"/>
        <w:bottom w:val="none" w:sz="0" w:space="0" w:color="auto"/>
        <w:right w:val="none" w:sz="0" w:space="0" w:color="auto"/>
      </w:divBdr>
    </w:div>
    <w:div w:id="1223835061">
      <w:bodyDiv w:val="1"/>
      <w:marLeft w:val="0"/>
      <w:marRight w:val="0"/>
      <w:marTop w:val="0"/>
      <w:marBottom w:val="0"/>
      <w:divBdr>
        <w:top w:val="none" w:sz="0" w:space="0" w:color="auto"/>
        <w:left w:val="none" w:sz="0" w:space="0" w:color="auto"/>
        <w:bottom w:val="none" w:sz="0" w:space="0" w:color="auto"/>
        <w:right w:val="none" w:sz="0" w:space="0" w:color="auto"/>
      </w:divBdr>
    </w:div>
    <w:div w:id="132069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24E3265-4F76-4A87-8ECE-C6FEF650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3526</Words>
  <Characters>18165</Characters>
  <Application>Microsoft Office Word</Application>
  <DocSecurity>0</DocSecurity>
  <Lines>283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2021-02-07T04:03:00Z</dcterms:created>
  <dcterms:modified xsi:type="dcterms:W3CDTF">2021-07-23T02:05:00Z</dcterms:modified>
</cp:coreProperties>
</file>