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DB817A" w14:textId="77777777" w:rsidR="004D6D00" w:rsidRPr="00304715" w:rsidRDefault="00142FC0">
      <w:pPr>
        <w:pStyle w:val="Heading1"/>
        <w:spacing w:before="79"/>
        <w:ind w:left="333" w:right="333"/>
        <w:jc w:val="center"/>
        <w:rPr>
          <w:noProof/>
          <w:lang w:val="en-CA"/>
        </w:rPr>
      </w:pPr>
      <w:r w:rsidRPr="00304715">
        <w:rPr>
          <w:noProof/>
          <w:lang w:val="en-CA"/>
        </w:rPr>
        <w:t>The Arthur H. Tweedle Collection, Project Naming, and Hidden Stories of Colonialism</w:t>
      </w:r>
    </w:p>
    <w:p w14:paraId="3F030D19" w14:textId="77777777" w:rsidR="004D6D00" w:rsidRPr="00304715" w:rsidRDefault="004D6D00">
      <w:pPr>
        <w:pStyle w:val="BodyText"/>
        <w:spacing w:before="7"/>
        <w:rPr>
          <w:b/>
          <w:noProof/>
          <w:sz w:val="20"/>
          <w:lang w:val="en-CA"/>
        </w:rPr>
      </w:pPr>
    </w:p>
    <w:p w14:paraId="731A4182" w14:textId="77777777" w:rsidR="004D6D00" w:rsidRPr="00304715" w:rsidRDefault="00142FC0">
      <w:pPr>
        <w:pStyle w:val="BodyText"/>
        <w:spacing w:before="1"/>
        <w:ind w:left="333" w:right="333"/>
        <w:jc w:val="center"/>
        <w:rPr>
          <w:noProof/>
          <w:lang w:val="en-CA"/>
        </w:rPr>
      </w:pPr>
      <w:r w:rsidRPr="00304715">
        <w:rPr>
          <w:noProof/>
          <w:lang w:val="en-CA"/>
        </w:rPr>
        <w:t>By Stephanie Lett</w:t>
      </w:r>
    </w:p>
    <w:p w14:paraId="515018BA" w14:textId="77777777" w:rsidR="004D6D00" w:rsidRPr="00304715" w:rsidRDefault="004D6D00">
      <w:pPr>
        <w:pStyle w:val="BodyText"/>
        <w:rPr>
          <w:noProof/>
          <w:sz w:val="26"/>
          <w:lang w:val="en-CA"/>
        </w:rPr>
      </w:pPr>
    </w:p>
    <w:p w14:paraId="08D18532" w14:textId="77777777" w:rsidR="004D6D00" w:rsidRPr="00304715" w:rsidRDefault="004D6D00">
      <w:pPr>
        <w:pStyle w:val="BodyText"/>
        <w:rPr>
          <w:noProof/>
          <w:sz w:val="26"/>
          <w:lang w:val="en-CA"/>
        </w:rPr>
      </w:pPr>
    </w:p>
    <w:p w14:paraId="68EF78AC" w14:textId="77777777" w:rsidR="004D6D00" w:rsidRPr="00304715" w:rsidRDefault="00142FC0">
      <w:pPr>
        <w:pStyle w:val="BodyText"/>
        <w:spacing w:before="158" w:line="480" w:lineRule="auto"/>
        <w:ind w:left="120" w:right="117" w:firstLine="283"/>
        <w:jc w:val="both"/>
        <w:rPr>
          <w:noProof/>
          <w:lang w:val="en-CA"/>
        </w:rPr>
      </w:pPr>
      <w:r w:rsidRPr="00304715">
        <w:rPr>
          <w:noProof/>
          <w:lang w:val="en-CA"/>
        </w:rPr>
        <w:t xml:space="preserve">In the summer of 1945, the </w:t>
      </w:r>
      <w:r w:rsidRPr="00304715">
        <w:rPr>
          <w:i/>
          <w:noProof/>
          <w:lang w:val="en-CA"/>
        </w:rPr>
        <w:t xml:space="preserve">RMS Nascopie </w:t>
      </w:r>
      <w:r w:rsidRPr="00304715">
        <w:rPr>
          <w:noProof/>
          <w:lang w:val="en-CA"/>
        </w:rPr>
        <w:t xml:space="preserve">left harbour in Montreal, bound for the eastern Arctic. An icebreaker ship owned by the Hudson’s Bay Company (HBC), the </w:t>
      </w:r>
      <w:r w:rsidRPr="00304715">
        <w:rPr>
          <w:i/>
          <w:noProof/>
          <w:lang w:val="en-CA"/>
        </w:rPr>
        <w:t xml:space="preserve">Nascopie </w:t>
      </w:r>
      <w:r w:rsidRPr="00304715">
        <w:rPr>
          <w:noProof/>
          <w:lang w:val="en-CA"/>
        </w:rPr>
        <w:t xml:space="preserve">had travelled to the North every summer since 1912 to deliver cargo to HBC outposts. This year, the passenger list included not only HBC employees, but also representatives from various departments of the Canadian government that had assumed responsibility for the health and welfare of Canada’s Inuit peoples following the Second World War. </w:t>
      </w:r>
      <w:r w:rsidRPr="00304715">
        <w:rPr>
          <w:noProof/>
          <w:spacing w:val="-3"/>
          <w:lang w:val="en-CA"/>
        </w:rPr>
        <w:t xml:space="preserve">It </w:t>
      </w:r>
      <w:r w:rsidRPr="00304715">
        <w:rPr>
          <w:noProof/>
          <w:lang w:val="en-CA"/>
        </w:rPr>
        <w:t>was under these auspices that optometrist Dr. Arthur H. Tweedle was sent to the North to examine the eyes of Inuit  peoples</w:t>
      </w:r>
      <w:r w:rsidRPr="00304715">
        <w:rPr>
          <w:noProof/>
          <w:spacing w:val="8"/>
          <w:lang w:val="en-CA"/>
        </w:rPr>
        <w:t xml:space="preserve"> </w:t>
      </w:r>
      <w:r w:rsidRPr="00304715">
        <w:rPr>
          <w:noProof/>
          <w:lang w:val="en-CA"/>
        </w:rPr>
        <w:t>on</w:t>
      </w:r>
      <w:r w:rsidRPr="00304715">
        <w:rPr>
          <w:noProof/>
          <w:spacing w:val="8"/>
          <w:lang w:val="en-CA"/>
        </w:rPr>
        <w:t xml:space="preserve"> </w:t>
      </w:r>
      <w:r w:rsidRPr="00304715">
        <w:rPr>
          <w:noProof/>
          <w:lang w:val="en-CA"/>
        </w:rPr>
        <w:t>behalf</w:t>
      </w:r>
      <w:r w:rsidRPr="00304715">
        <w:rPr>
          <w:noProof/>
          <w:spacing w:val="8"/>
          <w:lang w:val="en-CA"/>
        </w:rPr>
        <w:t xml:space="preserve"> </w:t>
      </w:r>
      <w:r w:rsidRPr="00304715">
        <w:rPr>
          <w:noProof/>
          <w:lang w:val="en-CA"/>
        </w:rPr>
        <w:t>of</w:t>
      </w:r>
      <w:r w:rsidRPr="00304715">
        <w:rPr>
          <w:noProof/>
          <w:spacing w:val="8"/>
          <w:lang w:val="en-CA"/>
        </w:rPr>
        <w:t xml:space="preserve"> </w:t>
      </w:r>
      <w:r w:rsidRPr="00304715">
        <w:rPr>
          <w:noProof/>
          <w:lang w:val="en-CA"/>
        </w:rPr>
        <w:t>the</w:t>
      </w:r>
      <w:r w:rsidRPr="00304715">
        <w:rPr>
          <w:noProof/>
          <w:spacing w:val="10"/>
          <w:lang w:val="en-CA"/>
        </w:rPr>
        <w:t xml:space="preserve"> </w:t>
      </w:r>
      <w:r w:rsidRPr="00304715">
        <w:rPr>
          <w:noProof/>
          <w:lang w:val="en-CA"/>
        </w:rPr>
        <w:t>Department</w:t>
      </w:r>
      <w:r w:rsidRPr="00304715">
        <w:rPr>
          <w:noProof/>
          <w:spacing w:val="10"/>
          <w:lang w:val="en-CA"/>
        </w:rPr>
        <w:t xml:space="preserve"> </w:t>
      </w:r>
      <w:r w:rsidRPr="00304715">
        <w:rPr>
          <w:noProof/>
          <w:lang w:val="en-CA"/>
        </w:rPr>
        <w:t>of</w:t>
      </w:r>
      <w:r w:rsidRPr="00304715">
        <w:rPr>
          <w:noProof/>
          <w:spacing w:val="8"/>
          <w:lang w:val="en-CA"/>
        </w:rPr>
        <w:t xml:space="preserve"> </w:t>
      </w:r>
      <w:r w:rsidRPr="00304715">
        <w:rPr>
          <w:noProof/>
          <w:lang w:val="en-CA"/>
        </w:rPr>
        <w:t>National</w:t>
      </w:r>
      <w:r w:rsidRPr="00304715">
        <w:rPr>
          <w:noProof/>
          <w:spacing w:val="10"/>
          <w:lang w:val="en-CA"/>
        </w:rPr>
        <w:t xml:space="preserve"> </w:t>
      </w:r>
      <w:r w:rsidRPr="00304715">
        <w:rPr>
          <w:noProof/>
          <w:lang w:val="en-CA"/>
        </w:rPr>
        <w:t>Health</w:t>
      </w:r>
      <w:r w:rsidRPr="00304715">
        <w:rPr>
          <w:noProof/>
          <w:spacing w:val="8"/>
          <w:lang w:val="en-CA"/>
        </w:rPr>
        <w:t xml:space="preserve"> </w:t>
      </w:r>
      <w:r w:rsidRPr="00304715">
        <w:rPr>
          <w:noProof/>
          <w:lang w:val="en-CA"/>
        </w:rPr>
        <w:t>and</w:t>
      </w:r>
      <w:r w:rsidRPr="00304715">
        <w:rPr>
          <w:noProof/>
          <w:spacing w:val="8"/>
          <w:lang w:val="en-CA"/>
        </w:rPr>
        <w:t xml:space="preserve"> </w:t>
      </w:r>
      <w:r w:rsidRPr="00304715">
        <w:rPr>
          <w:noProof/>
          <w:lang w:val="en-CA"/>
        </w:rPr>
        <w:t>Welfare</w:t>
      </w:r>
      <w:r w:rsidRPr="00304715">
        <w:rPr>
          <w:noProof/>
          <w:spacing w:val="7"/>
          <w:lang w:val="en-CA"/>
        </w:rPr>
        <w:t xml:space="preserve"> </w:t>
      </w:r>
      <w:r w:rsidRPr="00304715">
        <w:rPr>
          <w:noProof/>
          <w:lang w:val="en-CA"/>
        </w:rPr>
        <w:t>and</w:t>
      </w:r>
      <w:r w:rsidRPr="00304715">
        <w:rPr>
          <w:noProof/>
          <w:spacing w:val="11"/>
          <w:lang w:val="en-CA"/>
        </w:rPr>
        <w:t xml:space="preserve"> </w:t>
      </w:r>
      <w:r w:rsidRPr="00304715">
        <w:rPr>
          <w:noProof/>
          <w:lang w:val="en-CA"/>
        </w:rPr>
        <w:t>the</w:t>
      </w:r>
      <w:r w:rsidRPr="00304715">
        <w:rPr>
          <w:noProof/>
          <w:spacing w:val="8"/>
          <w:lang w:val="en-CA"/>
        </w:rPr>
        <w:t xml:space="preserve"> </w:t>
      </w:r>
      <w:r w:rsidRPr="00304715">
        <w:rPr>
          <w:noProof/>
          <w:lang w:val="en-CA"/>
        </w:rPr>
        <w:t>Canadian</w:t>
      </w:r>
      <w:r w:rsidRPr="00304715">
        <w:rPr>
          <w:noProof/>
          <w:spacing w:val="8"/>
          <w:lang w:val="en-CA"/>
        </w:rPr>
        <w:t xml:space="preserve"> </w:t>
      </w:r>
      <w:r w:rsidRPr="00304715">
        <w:rPr>
          <w:noProof/>
          <w:lang w:val="en-CA"/>
        </w:rPr>
        <w:t>National</w:t>
      </w:r>
    </w:p>
    <w:p w14:paraId="45F55073" w14:textId="77777777" w:rsidR="004D6D00" w:rsidRPr="00304715" w:rsidRDefault="00142FC0">
      <w:pPr>
        <w:pStyle w:val="BodyText"/>
        <w:spacing w:line="286" w:lineRule="exact"/>
        <w:ind w:left="120"/>
        <w:jc w:val="both"/>
        <w:rPr>
          <w:noProof/>
          <w:sz w:val="16"/>
          <w:lang w:val="en-CA"/>
        </w:rPr>
      </w:pPr>
      <w:r w:rsidRPr="00304715">
        <w:rPr>
          <w:noProof/>
          <w:lang w:val="en-CA"/>
        </w:rPr>
        <w:t>Institute for the Blind.</w:t>
      </w:r>
      <w:r w:rsidRPr="00304715">
        <w:rPr>
          <w:noProof/>
          <w:position w:val="11"/>
          <w:sz w:val="16"/>
          <w:lang w:val="en-CA"/>
        </w:rPr>
        <w:t>1</w:t>
      </w:r>
    </w:p>
    <w:p w14:paraId="6F1C302E" w14:textId="77777777" w:rsidR="004D6D00" w:rsidRPr="00304715" w:rsidRDefault="004D6D00">
      <w:pPr>
        <w:pStyle w:val="BodyText"/>
        <w:rPr>
          <w:noProof/>
          <w:lang w:val="en-CA"/>
        </w:rPr>
      </w:pPr>
    </w:p>
    <w:p w14:paraId="27713DD6" w14:textId="77777777" w:rsidR="004D6D00" w:rsidRPr="00304715" w:rsidRDefault="00142FC0">
      <w:pPr>
        <w:pStyle w:val="BodyText"/>
        <w:spacing w:line="480" w:lineRule="auto"/>
        <w:ind w:left="120" w:right="116" w:firstLine="283"/>
        <w:jc w:val="both"/>
        <w:rPr>
          <w:noProof/>
          <w:lang w:val="en-CA"/>
        </w:rPr>
      </w:pPr>
      <w:r w:rsidRPr="00304715">
        <w:rPr>
          <w:noProof/>
          <w:lang w:val="en-CA"/>
        </w:rPr>
        <w:t>Tweedle, born near Hamilton, Ontario in 1900, was a well-respected optometrist and an accomplished amateur photographer. He was an active member of the Hamilton Camera Club who travelled widely throughout Canada taking photographs, and won a variety of prizes at camera  club  competitions  across  Ontario  and  Quebec.  Tweedle  travelled  with  two  of  the</w:t>
      </w:r>
    </w:p>
    <w:p w14:paraId="3E5E0E96" w14:textId="77777777" w:rsidR="004D6D00" w:rsidRPr="00304715" w:rsidRDefault="00142FC0">
      <w:pPr>
        <w:pStyle w:val="BodyText"/>
        <w:spacing w:before="10" w:line="470" w:lineRule="auto"/>
        <w:ind w:left="120" w:right="117"/>
        <w:jc w:val="both"/>
        <w:rPr>
          <w:noProof/>
          <w:lang w:val="en-CA"/>
        </w:rPr>
      </w:pPr>
      <w:r w:rsidRPr="00304715">
        <w:rPr>
          <w:i/>
          <w:noProof/>
          <w:lang w:val="en-CA"/>
        </w:rPr>
        <w:t>Nascopie</w:t>
      </w:r>
      <w:r w:rsidRPr="00304715">
        <w:rPr>
          <w:noProof/>
          <w:lang w:val="en-CA"/>
        </w:rPr>
        <w:t>’s summer voyages, in 1945 and 1946, capturing a variety of black and white photographs and colour slides along the way.</w:t>
      </w:r>
      <w:r w:rsidRPr="00304715">
        <w:rPr>
          <w:noProof/>
          <w:position w:val="11"/>
          <w:sz w:val="16"/>
          <w:lang w:val="en-CA"/>
        </w:rPr>
        <w:t xml:space="preserve">2 </w:t>
      </w:r>
      <w:r w:rsidRPr="00304715">
        <w:rPr>
          <w:noProof/>
          <w:lang w:val="en-CA"/>
        </w:rPr>
        <w:t>He took photographs of the Inuit, their  settlements, the Arctic landscape, and the activities of the ship and crew. These images were donated</w:t>
      </w:r>
      <w:r w:rsidRPr="00304715">
        <w:rPr>
          <w:noProof/>
          <w:spacing w:val="32"/>
          <w:lang w:val="en-CA"/>
        </w:rPr>
        <w:t xml:space="preserve"> </w:t>
      </w:r>
      <w:r w:rsidRPr="00304715">
        <w:rPr>
          <w:noProof/>
          <w:lang w:val="en-CA"/>
        </w:rPr>
        <w:t>to</w:t>
      </w:r>
      <w:r w:rsidRPr="00304715">
        <w:rPr>
          <w:noProof/>
          <w:spacing w:val="35"/>
          <w:lang w:val="en-CA"/>
        </w:rPr>
        <w:t xml:space="preserve"> </w:t>
      </w:r>
      <w:r w:rsidRPr="00304715">
        <w:rPr>
          <w:noProof/>
          <w:lang w:val="en-CA"/>
        </w:rPr>
        <w:t>Library</w:t>
      </w:r>
      <w:r w:rsidRPr="00304715">
        <w:rPr>
          <w:noProof/>
          <w:spacing w:val="30"/>
          <w:lang w:val="en-CA"/>
        </w:rPr>
        <w:t xml:space="preserve"> </w:t>
      </w:r>
      <w:r w:rsidRPr="00304715">
        <w:rPr>
          <w:noProof/>
          <w:lang w:val="en-CA"/>
        </w:rPr>
        <w:t>and</w:t>
      </w:r>
      <w:r w:rsidRPr="00304715">
        <w:rPr>
          <w:noProof/>
          <w:spacing w:val="32"/>
          <w:lang w:val="en-CA"/>
        </w:rPr>
        <w:t xml:space="preserve"> </w:t>
      </w:r>
      <w:r w:rsidRPr="00304715">
        <w:rPr>
          <w:noProof/>
          <w:lang w:val="en-CA"/>
        </w:rPr>
        <w:t>Archives</w:t>
      </w:r>
      <w:r w:rsidRPr="00304715">
        <w:rPr>
          <w:noProof/>
          <w:spacing w:val="32"/>
          <w:lang w:val="en-CA"/>
        </w:rPr>
        <w:t xml:space="preserve"> </w:t>
      </w:r>
      <w:r w:rsidRPr="00304715">
        <w:rPr>
          <w:noProof/>
          <w:lang w:val="en-CA"/>
        </w:rPr>
        <w:t>Canada</w:t>
      </w:r>
      <w:r w:rsidRPr="00304715">
        <w:rPr>
          <w:noProof/>
          <w:spacing w:val="31"/>
          <w:lang w:val="en-CA"/>
        </w:rPr>
        <w:t xml:space="preserve"> </w:t>
      </w:r>
      <w:r w:rsidRPr="00304715">
        <w:rPr>
          <w:noProof/>
          <w:lang w:val="en-CA"/>
        </w:rPr>
        <w:t>(LAC)</w:t>
      </w:r>
      <w:r w:rsidRPr="00304715">
        <w:rPr>
          <w:noProof/>
          <w:spacing w:val="35"/>
          <w:lang w:val="en-CA"/>
        </w:rPr>
        <w:t xml:space="preserve"> </w:t>
      </w:r>
      <w:r w:rsidRPr="00304715">
        <w:rPr>
          <w:noProof/>
          <w:lang w:val="en-CA"/>
        </w:rPr>
        <w:t>by</w:t>
      </w:r>
      <w:r w:rsidRPr="00304715">
        <w:rPr>
          <w:noProof/>
          <w:spacing w:val="27"/>
          <w:lang w:val="en-CA"/>
        </w:rPr>
        <w:t xml:space="preserve"> </w:t>
      </w:r>
      <w:r w:rsidRPr="00304715">
        <w:rPr>
          <w:noProof/>
          <w:lang w:val="en-CA"/>
        </w:rPr>
        <w:t>Tweedle’s</w:t>
      </w:r>
      <w:r w:rsidRPr="00304715">
        <w:rPr>
          <w:noProof/>
          <w:spacing w:val="32"/>
          <w:lang w:val="en-CA"/>
        </w:rPr>
        <w:t xml:space="preserve"> </w:t>
      </w:r>
      <w:r w:rsidRPr="00304715">
        <w:rPr>
          <w:noProof/>
          <w:lang w:val="en-CA"/>
        </w:rPr>
        <w:t>wife</w:t>
      </w:r>
      <w:r w:rsidRPr="00304715">
        <w:rPr>
          <w:noProof/>
          <w:spacing w:val="31"/>
          <w:lang w:val="en-CA"/>
        </w:rPr>
        <w:t xml:space="preserve"> </w:t>
      </w:r>
      <w:r w:rsidRPr="00304715">
        <w:rPr>
          <w:noProof/>
          <w:lang w:val="en-CA"/>
        </w:rPr>
        <w:t>in</w:t>
      </w:r>
      <w:r w:rsidRPr="00304715">
        <w:rPr>
          <w:noProof/>
          <w:spacing w:val="33"/>
          <w:lang w:val="en-CA"/>
        </w:rPr>
        <w:t xml:space="preserve"> </w:t>
      </w:r>
      <w:r w:rsidRPr="00304715">
        <w:rPr>
          <w:noProof/>
          <w:lang w:val="en-CA"/>
        </w:rPr>
        <w:t>1976,</w:t>
      </w:r>
      <w:r w:rsidRPr="00304715">
        <w:rPr>
          <w:noProof/>
          <w:spacing w:val="32"/>
          <w:lang w:val="en-CA"/>
        </w:rPr>
        <w:t xml:space="preserve"> </w:t>
      </w:r>
      <w:r w:rsidRPr="00304715">
        <w:rPr>
          <w:noProof/>
          <w:lang w:val="en-CA"/>
        </w:rPr>
        <w:t>shortly</w:t>
      </w:r>
      <w:r w:rsidRPr="00304715">
        <w:rPr>
          <w:noProof/>
          <w:spacing w:val="27"/>
          <w:lang w:val="en-CA"/>
        </w:rPr>
        <w:t xml:space="preserve"> </w:t>
      </w:r>
      <w:r w:rsidRPr="00304715">
        <w:rPr>
          <w:noProof/>
          <w:lang w:val="en-CA"/>
        </w:rPr>
        <w:t>after</w:t>
      </w:r>
      <w:r w:rsidRPr="00304715">
        <w:rPr>
          <w:noProof/>
          <w:spacing w:val="32"/>
          <w:lang w:val="en-CA"/>
        </w:rPr>
        <w:t xml:space="preserve"> </w:t>
      </w:r>
      <w:r w:rsidRPr="00304715">
        <w:rPr>
          <w:noProof/>
          <w:lang w:val="en-CA"/>
        </w:rPr>
        <w:t>his</w:t>
      </w:r>
    </w:p>
    <w:p w14:paraId="39627426" w14:textId="2FB85E3F" w:rsidR="004D6D00" w:rsidRPr="00304715" w:rsidRDefault="006A4FC3">
      <w:pPr>
        <w:pStyle w:val="BodyText"/>
        <w:spacing w:before="1"/>
        <w:rPr>
          <w:noProof/>
          <w:sz w:val="27"/>
          <w:lang w:val="en-CA"/>
        </w:rPr>
      </w:pPr>
      <w:r>
        <w:rPr>
          <w:noProof/>
          <w:lang w:val="en-CA"/>
        </w:rPr>
        <mc:AlternateContent>
          <mc:Choice Requires="wps">
            <w:drawing>
              <wp:anchor distT="0" distB="0" distL="0" distR="0" simplePos="0" relativeHeight="251656704" behindDoc="0" locked="0" layoutInCell="1" allowOverlap="1" wp14:anchorId="23978E39" wp14:editId="76A4EA2B">
                <wp:simplePos x="0" y="0"/>
                <wp:positionH relativeFrom="page">
                  <wp:posOffset>914400</wp:posOffset>
                </wp:positionH>
                <wp:positionV relativeFrom="paragraph">
                  <wp:posOffset>227330</wp:posOffset>
                </wp:positionV>
                <wp:extent cx="1828800" cy="0"/>
                <wp:effectExtent l="9525" t="9525" r="9525" b="9525"/>
                <wp:wrapTopAndBottom/>
                <wp:docPr id="2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D22C60" id="Line 17"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7.9pt" to="3in,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KdEwIAACoEAAAOAAAAZHJzL2Uyb0RvYy54bWysU8GO2yAQvVfqPyDuie3UzT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" strokeweight=".72pt">
                <w10:wrap type="topAndBottom" anchorx="page"/>
              </v:line>
            </w:pict>
          </mc:Fallback>
        </mc:AlternateContent>
      </w:r>
    </w:p>
    <w:p w14:paraId="110E9F9D" w14:textId="14EEA6AA" w:rsidR="004D6D00" w:rsidRPr="006E3E7A" w:rsidRDefault="00142FC0">
      <w:pPr>
        <w:spacing w:before="45" w:line="276" w:lineRule="auto"/>
        <w:ind w:left="120" w:right="471" w:firstLine="283"/>
        <w:rPr>
          <w:noProof/>
          <w:sz w:val="20"/>
          <w:szCs w:val="20"/>
          <w:lang w:val="en-CA"/>
        </w:rPr>
      </w:pPr>
      <w:r w:rsidRPr="00304715">
        <w:rPr>
          <w:noProof/>
          <w:position w:val="9"/>
          <w:sz w:val="13"/>
          <w:lang w:val="en-CA"/>
        </w:rPr>
        <w:t xml:space="preserve">1 </w:t>
      </w:r>
      <w:r w:rsidRPr="006E3E7A">
        <w:rPr>
          <w:noProof/>
          <w:sz w:val="20"/>
          <w:szCs w:val="20"/>
          <w:lang w:val="en-CA"/>
        </w:rPr>
        <w:t xml:space="preserve">Peter Geller, </w:t>
      </w:r>
      <w:r w:rsidRPr="006E3E7A">
        <w:rPr>
          <w:i/>
          <w:noProof/>
          <w:sz w:val="20"/>
          <w:szCs w:val="20"/>
          <w:lang w:val="en-CA"/>
        </w:rPr>
        <w:t xml:space="preserve">Northern Exposures: Photographing and Filming the Canadian North, 1920-45 </w:t>
      </w:r>
      <w:r w:rsidRPr="006E3E7A">
        <w:rPr>
          <w:noProof/>
          <w:sz w:val="20"/>
          <w:szCs w:val="20"/>
          <w:lang w:val="en-CA"/>
        </w:rPr>
        <w:t>(Vancouver: University of British Columbia Press, 2004),</w:t>
      </w:r>
      <w:r w:rsidR="006E3E7A" w:rsidRPr="006E3E7A">
        <w:rPr>
          <w:noProof/>
          <w:sz w:val="20"/>
          <w:szCs w:val="20"/>
          <w:lang w:val="en-CA"/>
        </w:rPr>
        <w:t xml:space="preserve"> 1 – 5; Arthur H. Tweedle F</w:t>
      </w:r>
      <w:r w:rsidRPr="006E3E7A">
        <w:rPr>
          <w:noProof/>
          <w:sz w:val="20"/>
          <w:szCs w:val="20"/>
          <w:lang w:val="en-CA"/>
        </w:rPr>
        <w:t>onds</w:t>
      </w:r>
      <w:r w:rsidR="006A4FC3">
        <w:rPr>
          <w:noProof/>
          <w:sz w:val="20"/>
          <w:szCs w:val="20"/>
          <w:lang w:val="en-CA"/>
        </w:rPr>
        <w:t>,</w:t>
      </w:r>
      <w:r w:rsidRPr="006E3E7A">
        <w:rPr>
          <w:noProof/>
          <w:sz w:val="20"/>
          <w:szCs w:val="20"/>
          <w:lang w:val="en-CA"/>
        </w:rPr>
        <w:t xml:space="preserve"> </w:t>
      </w:r>
      <w:r w:rsidR="00304715" w:rsidRPr="006E3E7A">
        <w:rPr>
          <w:rStyle w:val="CommentReference"/>
          <w:noProof/>
          <w:sz w:val="20"/>
          <w:szCs w:val="20"/>
          <w:lang w:val="en-CA"/>
        </w:rPr>
        <w:commentReference w:id="0"/>
      </w:r>
      <w:r w:rsidRPr="006E3E7A">
        <w:rPr>
          <w:noProof/>
          <w:sz w:val="20"/>
          <w:szCs w:val="20"/>
          <w:lang w:val="en-CA"/>
        </w:rPr>
        <w:t>Library and Archives Canada, reference no. R848-0-4-E,</w:t>
      </w:r>
      <w:r w:rsidR="006E3E7A" w:rsidRPr="006E3E7A">
        <w:rPr>
          <w:noProof/>
          <w:sz w:val="20"/>
          <w:szCs w:val="20"/>
          <w:lang w:val="en-CA"/>
        </w:rPr>
        <w:t xml:space="preserve"> http://collectionscanada.gc.ca/pam_archives/index.php?fuseaction=genitem.displayItem&amp;lang=eng&amp;rec_nbr=14085</w:t>
      </w:r>
      <w:commentRangeStart w:id="1"/>
      <w:r w:rsidRPr="006E3E7A">
        <w:rPr>
          <w:noProof/>
          <w:sz w:val="20"/>
          <w:szCs w:val="20"/>
          <w:lang w:val="en-CA"/>
        </w:rPr>
        <w:t>0</w:t>
      </w:r>
      <w:commentRangeEnd w:id="1"/>
      <w:r w:rsidR="00304715" w:rsidRPr="006E3E7A">
        <w:commentReference w:id="1"/>
      </w:r>
      <w:r w:rsidRPr="006E3E7A">
        <w:rPr>
          <w:noProof/>
          <w:sz w:val="20"/>
          <w:szCs w:val="20"/>
          <w:lang w:val="en-CA"/>
        </w:rPr>
        <w:t>.</w:t>
      </w:r>
    </w:p>
    <w:p w14:paraId="790DFA49" w14:textId="56167D83" w:rsidR="004D6D00" w:rsidRPr="006E3E7A" w:rsidRDefault="00142FC0" w:rsidP="006E3E7A">
      <w:pPr>
        <w:spacing w:before="45" w:line="276" w:lineRule="auto"/>
        <w:ind w:left="120" w:right="471" w:firstLine="283"/>
        <w:rPr>
          <w:noProof/>
          <w:sz w:val="20"/>
          <w:szCs w:val="20"/>
          <w:lang w:val="en-CA"/>
        </w:rPr>
      </w:pPr>
      <w:r w:rsidRPr="006E3E7A">
        <w:rPr>
          <w:noProof/>
          <w:sz w:val="20"/>
          <w:szCs w:val="20"/>
          <w:lang w:val="en-CA"/>
        </w:rPr>
        <w:t>2 Arthur Twe</w:t>
      </w:r>
      <w:r w:rsidR="006E3E7A" w:rsidRPr="006E3E7A">
        <w:rPr>
          <w:noProof/>
          <w:sz w:val="20"/>
          <w:szCs w:val="20"/>
          <w:lang w:val="en-CA"/>
        </w:rPr>
        <w:t>edle Fonds</w:t>
      </w:r>
    </w:p>
    <w:p w14:paraId="2847C1D3" w14:textId="77777777" w:rsidR="004D6D00" w:rsidRPr="00304715" w:rsidRDefault="004D6D00">
      <w:pPr>
        <w:spacing w:line="231" w:lineRule="exact"/>
        <w:rPr>
          <w:noProof/>
          <w:sz w:val="20"/>
          <w:lang w:val="en-CA"/>
        </w:rPr>
        <w:sectPr w:rsidR="004D6D00" w:rsidRPr="00304715">
          <w:type w:val="continuous"/>
          <w:pgSz w:w="12240" w:h="15840"/>
          <w:pgMar w:top="1360" w:right="1320" w:bottom="280" w:left="1320" w:header="720" w:footer="720" w:gutter="0"/>
          <w:cols w:space="720"/>
        </w:sectPr>
      </w:pPr>
    </w:p>
    <w:p w14:paraId="63E38681" w14:textId="77777777" w:rsidR="004D6D00" w:rsidRPr="00304715" w:rsidRDefault="004D6D00">
      <w:pPr>
        <w:pStyle w:val="BodyText"/>
        <w:rPr>
          <w:noProof/>
          <w:sz w:val="20"/>
          <w:lang w:val="en-CA"/>
        </w:rPr>
      </w:pPr>
    </w:p>
    <w:p w14:paraId="2AABEE50" w14:textId="77777777" w:rsidR="004D6D00" w:rsidRPr="00304715" w:rsidRDefault="004D6D00">
      <w:pPr>
        <w:pStyle w:val="BodyText"/>
        <w:spacing w:before="8"/>
        <w:rPr>
          <w:noProof/>
          <w:sz w:val="15"/>
          <w:lang w:val="en-CA"/>
        </w:rPr>
      </w:pPr>
    </w:p>
    <w:p w14:paraId="20E238AC" w14:textId="77777777" w:rsidR="004D6D00" w:rsidRPr="00304715" w:rsidRDefault="00142FC0">
      <w:pPr>
        <w:pStyle w:val="BodyText"/>
        <w:spacing w:before="90" w:line="465" w:lineRule="auto"/>
        <w:ind w:left="120" w:right="117"/>
        <w:jc w:val="both"/>
        <w:rPr>
          <w:noProof/>
          <w:sz w:val="16"/>
          <w:lang w:val="en-CA"/>
        </w:rPr>
      </w:pPr>
      <w:r w:rsidRPr="00304715">
        <w:rPr>
          <w:noProof/>
          <w:lang w:val="en-CA"/>
        </w:rPr>
        <w:t>death, and have since been digitized through Project Naming, a photograph identification initiative created by LAC to allow Inuit families and communities to assist in the identification  of unnamed individuals depicted in archival</w:t>
      </w:r>
      <w:r w:rsidRPr="00304715">
        <w:rPr>
          <w:noProof/>
          <w:spacing w:val="-4"/>
          <w:lang w:val="en-CA"/>
        </w:rPr>
        <w:t xml:space="preserve"> </w:t>
      </w:r>
      <w:r w:rsidRPr="00304715">
        <w:rPr>
          <w:noProof/>
          <w:lang w:val="en-CA"/>
        </w:rPr>
        <w:t>photographs.</w:t>
      </w:r>
      <w:r w:rsidRPr="00304715">
        <w:rPr>
          <w:noProof/>
          <w:position w:val="11"/>
          <w:sz w:val="16"/>
          <w:lang w:val="en-CA"/>
        </w:rPr>
        <w:t>3</w:t>
      </w:r>
    </w:p>
    <w:p w14:paraId="21A4EE83" w14:textId="77777777" w:rsidR="004D6D00" w:rsidRPr="00304715" w:rsidRDefault="00142FC0">
      <w:pPr>
        <w:pStyle w:val="BodyText"/>
        <w:spacing w:line="480" w:lineRule="auto"/>
        <w:ind w:left="120" w:right="112" w:firstLine="283"/>
        <w:jc w:val="both"/>
        <w:rPr>
          <w:noProof/>
          <w:lang w:val="en-CA"/>
        </w:rPr>
      </w:pPr>
      <w:r w:rsidRPr="00304715">
        <w:rPr>
          <w:noProof/>
          <w:lang w:val="en-CA"/>
        </w:rPr>
        <w:t>When viewed in their new, digital context, accompanied by captions that were edited by Project Naming to include the names of those depicted, it is easy to assume that these photographs have been successfully “reclaimed” by Inuit communities and that they are ready to be used as a tool for educating the Canadian public about Inuit history. While Project Naming’s impact in terms of acknowledging the agency and identities of Inuit depicted in the archival record cannot be underestimated, it is also important to consider the ways in which Tweedle’s collection functions differently after being digitized, and to question the extent to which this new context leads to a reframing of the photographs’ meaning. In fact, by removing the photographs from their original context as part of a wider collection of artefacts and textual records, the digitization of Tweedle’s images has hidden much of the history and previous functions of these images from the public eye. While Project Naming strives to add Inuit voices to the narrative of Canadian history, the incomplete digitization of this collection has left many of their stories untold.</w:t>
      </w:r>
    </w:p>
    <w:p w14:paraId="4F5ECAC4" w14:textId="77777777" w:rsidR="004D6D00" w:rsidRPr="00304715" w:rsidRDefault="004D6D00">
      <w:pPr>
        <w:pStyle w:val="BodyText"/>
        <w:rPr>
          <w:noProof/>
          <w:sz w:val="26"/>
          <w:lang w:val="en-CA"/>
        </w:rPr>
      </w:pPr>
    </w:p>
    <w:p w14:paraId="02959D5E" w14:textId="77777777" w:rsidR="004D6D00" w:rsidRPr="00304715" w:rsidRDefault="004D6D00">
      <w:pPr>
        <w:pStyle w:val="BodyText"/>
        <w:spacing w:before="2"/>
        <w:rPr>
          <w:noProof/>
          <w:lang w:val="en-CA"/>
        </w:rPr>
      </w:pPr>
    </w:p>
    <w:p w14:paraId="40C2E2A9" w14:textId="77777777" w:rsidR="004D6D00" w:rsidRPr="00304715" w:rsidRDefault="00142FC0">
      <w:pPr>
        <w:pStyle w:val="Heading1"/>
        <w:rPr>
          <w:noProof/>
          <w:lang w:val="en-CA"/>
        </w:rPr>
      </w:pPr>
      <w:r w:rsidRPr="00304715">
        <w:rPr>
          <w:noProof/>
          <w:lang w:val="en-CA"/>
        </w:rPr>
        <w:t>Project Naming: “A Unique Collaboration”</w:t>
      </w:r>
    </w:p>
    <w:p w14:paraId="0F7E3A20" w14:textId="77777777" w:rsidR="004D6D00" w:rsidRPr="00304715" w:rsidRDefault="004D6D00">
      <w:pPr>
        <w:pStyle w:val="BodyText"/>
        <w:spacing w:before="6"/>
        <w:rPr>
          <w:b/>
          <w:noProof/>
          <w:sz w:val="23"/>
          <w:lang w:val="en-CA"/>
        </w:rPr>
      </w:pPr>
    </w:p>
    <w:p w14:paraId="7888A81A" w14:textId="77777777" w:rsidR="004D6D00" w:rsidRPr="00304715" w:rsidRDefault="00142FC0">
      <w:pPr>
        <w:pStyle w:val="BodyText"/>
        <w:spacing w:line="465" w:lineRule="auto"/>
        <w:ind w:left="120" w:right="115" w:firstLine="283"/>
        <w:jc w:val="both"/>
        <w:rPr>
          <w:noProof/>
          <w:lang w:val="en-CA"/>
        </w:rPr>
      </w:pPr>
      <w:r w:rsidRPr="00304715">
        <w:rPr>
          <w:noProof/>
          <w:lang w:val="en-CA"/>
        </w:rPr>
        <w:t xml:space="preserve">LAC launched Project Naming in 2002 in partnership with the Nunavut Sivuniksavut  Training Program, an Ottawa-based post-secondary program for Inuit youth, and  the Government </w:t>
      </w:r>
      <w:r w:rsidRPr="00304715">
        <w:rPr>
          <w:noProof/>
          <w:spacing w:val="38"/>
          <w:lang w:val="en-CA"/>
        </w:rPr>
        <w:t xml:space="preserve"> </w:t>
      </w:r>
      <w:r w:rsidRPr="00304715">
        <w:rPr>
          <w:noProof/>
          <w:lang w:val="en-CA"/>
        </w:rPr>
        <w:t xml:space="preserve">of </w:t>
      </w:r>
      <w:r w:rsidRPr="00304715">
        <w:rPr>
          <w:noProof/>
          <w:spacing w:val="36"/>
          <w:lang w:val="en-CA"/>
        </w:rPr>
        <w:t xml:space="preserve"> </w:t>
      </w:r>
      <w:r w:rsidRPr="00304715">
        <w:rPr>
          <w:noProof/>
          <w:lang w:val="en-CA"/>
        </w:rPr>
        <w:t xml:space="preserve">Nunavut’s </w:t>
      </w:r>
      <w:r w:rsidRPr="00304715">
        <w:rPr>
          <w:noProof/>
          <w:spacing w:val="37"/>
          <w:lang w:val="en-CA"/>
        </w:rPr>
        <w:t xml:space="preserve"> </w:t>
      </w:r>
      <w:r w:rsidRPr="00304715">
        <w:rPr>
          <w:noProof/>
          <w:lang w:val="en-CA"/>
        </w:rPr>
        <w:t xml:space="preserve">Department </w:t>
      </w:r>
      <w:r w:rsidRPr="00304715">
        <w:rPr>
          <w:noProof/>
          <w:spacing w:val="38"/>
          <w:lang w:val="en-CA"/>
        </w:rPr>
        <w:t xml:space="preserve"> </w:t>
      </w:r>
      <w:r w:rsidRPr="00304715">
        <w:rPr>
          <w:noProof/>
          <w:lang w:val="en-CA"/>
        </w:rPr>
        <w:t xml:space="preserve">of </w:t>
      </w:r>
      <w:r w:rsidRPr="00304715">
        <w:rPr>
          <w:noProof/>
          <w:spacing w:val="36"/>
          <w:lang w:val="en-CA"/>
        </w:rPr>
        <w:t xml:space="preserve"> </w:t>
      </w:r>
      <w:r w:rsidRPr="00304715">
        <w:rPr>
          <w:noProof/>
          <w:lang w:val="en-CA"/>
        </w:rPr>
        <w:t xml:space="preserve">Culture, </w:t>
      </w:r>
      <w:r w:rsidRPr="00304715">
        <w:rPr>
          <w:noProof/>
          <w:spacing w:val="40"/>
          <w:lang w:val="en-CA"/>
        </w:rPr>
        <w:t xml:space="preserve"> </w:t>
      </w:r>
      <w:r w:rsidRPr="00304715">
        <w:rPr>
          <w:noProof/>
          <w:lang w:val="en-CA"/>
        </w:rPr>
        <w:t xml:space="preserve">Language, </w:t>
      </w:r>
      <w:r w:rsidRPr="00304715">
        <w:rPr>
          <w:noProof/>
          <w:spacing w:val="37"/>
          <w:lang w:val="en-CA"/>
        </w:rPr>
        <w:t xml:space="preserve"> </w:t>
      </w:r>
      <w:r w:rsidRPr="00304715">
        <w:rPr>
          <w:noProof/>
          <w:lang w:val="en-CA"/>
        </w:rPr>
        <w:t xml:space="preserve">Elders </w:t>
      </w:r>
      <w:r w:rsidRPr="00304715">
        <w:rPr>
          <w:noProof/>
          <w:spacing w:val="40"/>
          <w:lang w:val="en-CA"/>
        </w:rPr>
        <w:t xml:space="preserve"> </w:t>
      </w:r>
      <w:r w:rsidRPr="00304715">
        <w:rPr>
          <w:noProof/>
          <w:lang w:val="en-CA"/>
        </w:rPr>
        <w:t xml:space="preserve">and </w:t>
      </w:r>
      <w:r w:rsidRPr="00304715">
        <w:rPr>
          <w:noProof/>
          <w:spacing w:val="37"/>
          <w:lang w:val="en-CA"/>
        </w:rPr>
        <w:t xml:space="preserve"> </w:t>
      </w:r>
      <w:r w:rsidRPr="00304715">
        <w:rPr>
          <w:noProof/>
          <w:lang w:val="en-CA"/>
        </w:rPr>
        <w:t>Youth.</w:t>
      </w:r>
      <w:r w:rsidRPr="00304715">
        <w:rPr>
          <w:noProof/>
          <w:position w:val="11"/>
          <w:sz w:val="16"/>
          <w:lang w:val="en-CA"/>
        </w:rPr>
        <w:t xml:space="preserve">4    </w:t>
      </w:r>
      <w:r w:rsidRPr="00304715">
        <w:rPr>
          <w:noProof/>
          <w:lang w:val="en-CA"/>
        </w:rPr>
        <w:t xml:space="preserve">As </w:t>
      </w:r>
      <w:r w:rsidRPr="00304715">
        <w:rPr>
          <w:noProof/>
          <w:spacing w:val="37"/>
          <w:lang w:val="en-CA"/>
        </w:rPr>
        <w:t xml:space="preserve"> </w:t>
      </w:r>
      <w:r w:rsidRPr="00304715">
        <w:rPr>
          <w:noProof/>
          <w:lang w:val="en-CA"/>
        </w:rPr>
        <w:t>a</w:t>
      </w:r>
    </w:p>
    <w:p w14:paraId="2DA5DC6A" w14:textId="208DC216" w:rsidR="004D6D00" w:rsidRPr="00304715" w:rsidRDefault="006A4FC3">
      <w:pPr>
        <w:pStyle w:val="BodyText"/>
        <w:spacing w:before="2"/>
        <w:rPr>
          <w:noProof/>
          <w:sz w:val="16"/>
          <w:lang w:val="en-CA"/>
        </w:rPr>
      </w:pPr>
      <w:r>
        <w:rPr>
          <w:noProof/>
          <w:lang w:val="en-CA"/>
        </w:rPr>
        <mc:AlternateContent>
          <mc:Choice Requires="wps">
            <w:drawing>
              <wp:anchor distT="0" distB="0" distL="0" distR="0" simplePos="0" relativeHeight="251657728" behindDoc="0" locked="0" layoutInCell="1" allowOverlap="1" wp14:anchorId="0837EA24" wp14:editId="166E4D07">
                <wp:simplePos x="0" y="0"/>
                <wp:positionH relativeFrom="page">
                  <wp:posOffset>914400</wp:posOffset>
                </wp:positionH>
                <wp:positionV relativeFrom="paragraph">
                  <wp:posOffset>147320</wp:posOffset>
                </wp:positionV>
                <wp:extent cx="1828800" cy="0"/>
                <wp:effectExtent l="9525" t="9525" r="9525" b="9525"/>
                <wp:wrapTopAndBottom/>
                <wp:docPr id="2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EEF77" id="Line 16" o:spid="_x0000_s1026"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1.6pt" to="3in,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iXFAIAACoEAAAOAAAAZHJzL2Uyb0RvYy54bWysU8GO2yAQvVfqPyDuie2sN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" strokeweight=".25397mm">
                <w10:wrap type="topAndBottom" anchorx="page"/>
              </v:line>
            </w:pict>
          </mc:Fallback>
        </mc:AlternateContent>
      </w:r>
    </w:p>
    <w:p w14:paraId="4F05A8CC" w14:textId="77777777" w:rsidR="004D6D00" w:rsidRPr="00304715" w:rsidRDefault="00142FC0">
      <w:pPr>
        <w:spacing w:before="42" w:line="243" w:lineRule="exact"/>
        <w:ind w:left="403"/>
        <w:rPr>
          <w:i/>
          <w:noProof/>
          <w:sz w:val="20"/>
          <w:lang w:val="en-CA"/>
        </w:rPr>
      </w:pPr>
      <w:r w:rsidRPr="00304715">
        <w:rPr>
          <w:noProof/>
          <w:position w:val="9"/>
          <w:sz w:val="13"/>
          <w:lang w:val="en-CA"/>
        </w:rPr>
        <w:t xml:space="preserve">3 </w:t>
      </w:r>
      <w:r w:rsidRPr="00304715">
        <w:rPr>
          <w:i/>
          <w:noProof/>
          <w:sz w:val="20"/>
          <w:lang w:val="en-CA"/>
        </w:rPr>
        <w:t>Ibid.</w:t>
      </w:r>
    </w:p>
    <w:p w14:paraId="27296F3B" w14:textId="77777777" w:rsidR="004D6D00" w:rsidRPr="00304715" w:rsidRDefault="00142FC0">
      <w:pPr>
        <w:spacing w:line="243" w:lineRule="exact"/>
        <w:ind w:left="403"/>
        <w:rPr>
          <w:noProof/>
          <w:sz w:val="20"/>
          <w:lang w:val="en-CA"/>
        </w:rPr>
      </w:pPr>
      <w:r w:rsidRPr="00304715">
        <w:rPr>
          <w:noProof/>
          <w:position w:val="9"/>
          <w:sz w:val="13"/>
          <w:lang w:val="en-CA"/>
        </w:rPr>
        <w:t xml:space="preserve">4  </w:t>
      </w:r>
      <w:r w:rsidRPr="00304715">
        <w:rPr>
          <w:noProof/>
          <w:sz w:val="20"/>
          <w:lang w:val="en-CA"/>
        </w:rPr>
        <w:t>“</w:t>
      </w:r>
      <w:r w:rsidRPr="00304715">
        <w:rPr>
          <w:i/>
          <w:noProof/>
          <w:sz w:val="20"/>
          <w:lang w:val="en-CA"/>
        </w:rPr>
        <w:t xml:space="preserve">Project Naming </w:t>
      </w:r>
      <w:r w:rsidRPr="00304715">
        <w:rPr>
          <w:noProof/>
          <w:sz w:val="20"/>
          <w:lang w:val="en-CA"/>
        </w:rPr>
        <w:t>is Expanding!” Library and Archives Canada Blog, 29 May 2015,</w:t>
      </w:r>
    </w:p>
    <w:p w14:paraId="7B9CEB18" w14:textId="77777777" w:rsidR="004D6D00" w:rsidRPr="00304715" w:rsidRDefault="00142FC0">
      <w:pPr>
        <w:spacing w:before="37"/>
        <w:ind w:left="120"/>
        <w:rPr>
          <w:noProof/>
          <w:sz w:val="20"/>
          <w:lang w:val="en-CA"/>
        </w:rPr>
      </w:pPr>
      <w:r w:rsidRPr="00304715">
        <w:rPr>
          <w:noProof/>
          <w:sz w:val="20"/>
          <w:lang w:val="en-CA"/>
        </w:rPr>
        <w:t>https://thediscoverblog.com/2015/05/28/project-naming-is-expanding/.</w:t>
      </w:r>
    </w:p>
    <w:p w14:paraId="4DF3EE8E" w14:textId="77777777" w:rsidR="004D6D00" w:rsidRPr="00304715" w:rsidRDefault="004D6D00">
      <w:pPr>
        <w:rPr>
          <w:noProof/>
          <w:sz w:val="20"/>
          <w:lang w:val="en-CA"/>
        </w:rPr>
        <w:sectPr w:rsidR="004D6D00" w:rsidRPr="00304715">
          <w:headerReference w:type="default" r:id="rId9"/>
          <w:pgSz w:w="12240" w:h="15840"/>
          <w:pgMar w:top="920" w:right="1320" w:bottom="280" w:left="1320" w:header="710" w:footer="0" w:gutter="0"/>
          <w:pgNumType w:start="2"/>
          <w:cols w:space="720"/>
        </w:sectPr>
      </w:pPr>
    </w:p>
    <w:p w14:paraId="22139AB9" w14:textId="77777777" w:rsidR="004D6D00" w:rsidRPr="00304715" w:rsidRDefault="004D6D00">
      <w:pPr>
        <w:pStyle w:val="BodyText"/>
        <w:rPr>
          <w:noProof/>
          <w:sz w:val="20"/>
          <w:lang w:val="en-CA"/>
        </w:rPr>
      </w:pPr>
    </w:p>
    <w:p w14:paraId="65237C94" w14:textId="77777777" w:rsidR="004D6D00" w:rsidRPr="00304715" w:rsidRDefault="004D6D00">
      <w:pPr>
        <w:pStyle w:val="BodyText"/>
        <w:spacing w:before="8"/>
        <w:rPr>
          <w:noProof/>
          <w:sz w:val="15"/>
          <w:lang w:val="en-CA"/>
        </w:rPr>
      </w:pPr>
    </w:p>
    <w:p w14:paraId="1D6F1DA6" w14:textId="77777777" w:rsidR="004D6D00" w:rsidRPr="00304715" w:rsidRDefault="00142FC0">
      <w:pPr>
        <w:pStyle w:val="BodyText"/>
        <w:spacing w:before="90" w:line="480" w:lineRule="auto"/>
        <w:ind w:left="120" w:right="116"/>
        <w:jc w:val="both"/>
        <w:rPr>
          <w:noProof/>
          <w:lang w:val="en-CA"/>
        </w:rPr>
      </w:pPr>
      <w:r w:rsidRPr="00304715">
        <w:rPr>
          <w:noProof/>
          <w:lang w:val="en-CA"/>
        </w:rPr>
        <w:t>photographic identification project in which members of Inuit communities in Nunavut, the Northwest Territories, northern Quebec, and Labrador are asked to assist in the identification of unnamed Inuit in archival images, Project Naming serves as a direct response to the difficulties researchers face when attempting to find archival content related to Indigenous histories. LAC has  acknowledged  these  challenges,  noting  that  many  of  the  original  descriptions  of  these</w:t>
      </w:r>
    </w:p>
    <w:p w14:paraId="4AD121A7" w14:textId="77777777" w:rsidR="004D6D00" w:rsidRPr="00304715" w:rsidRDefault="00142FC0">
      <w:pPr>
        <w:pStyle w:val="BodyText"/>
        <w:spacing w:before="10" w:line="472" w:lineRule="auto"/>
        <w:ind w:left="120" w:right="116"/>
        <w:jc w:val="both"/>
        <w:rPr>
          <w:noProof/>
          <w:lang w:val="en-CA"/>
        </w:rPr>
      </w:pPr>
      <w:r w:rsidRPr="00304715">
        <w:rPr>
          <w:noProof/>
          <w:lang w:val="en-CA"/>
        </w:rPr>
        <w:t>photographs use language that is problematic or vague, identifying Indigenous peoples through general descriptors like “</w:t>
      </w:r>
      <w:r w:rsidR="00304715" w:rsidRPr="00304715">
        <w:rPr>
          <w:noProof/>
          <w:highlight w:val="yellow"/>
          <w:lang w:val="en-CA"/>
        </w:rPr>
        <w:t>E</w:t>
      </w:r>
      <w:r w:rsidRPr="00304715">
        <w:rPr>
          <w:noProof/>
          <w:highlight w:val="yellow"/>
          <w:lang w:val="en-CA"/>
        </w:rPr>
        <w:t>s</w:t>
      </w:r>
      <w:r w:rsidRPr="00304715">
        <w:rPr>
          <w:noProof/>
          <w:lang w:val="en-CA"/>
        </w:rPr>
        <w:t>kimo,” “native,” or “squaw” rather than with names.</w:t>
      </w:r>
      <w:r w:rsidRPr="00304715">
        <w:rPr>
          <w:noProof/>
          <w:position w:val="11"/>
          <w:sz w:val="16"/>
          <w:lang w:val="en-CA"/>
        </w:rPr>
        <w:t xml:space="preserve">5 </w:t>
      </w:r>
      <w:r w:rsidRPr="00304715">
        <w:rPr>
          <w:noProof/>
          <w:lang w:val="en-CA"/>
        </w:rPr>
        <w:t>This type of language not only reflects the historical biases of non-Indigenous society, but also limits the capability of both Inuit and non-Inuit researchers to search for specific individuals, families, or communities within the archival record.</w:t>
      </w:r>
    </w:p>
    <w:p w14:paraId="5404CDEC" w14:textId="77777777" w:rsidR="004D6D00" w:rsidRPr="00304715" w:rsidRDefault="00142FC0">
      <w:pPr>
        <w:pStyle w:val="BodyText"/>
        <w:spacing w:before="18" w:line="472" w:lineRule="auto"/>
        <w:ind w:left="120" w:right="118" w:firstLine="283"/>
        <w:jc w:val="both"/>
        <w:rPr>
          <w:noProof/>
          <w:lang w:val="en-CA"/>
        </w:rPr>
      </w:pPr>
      <w:r w:rsidRPr="00304715">
        <w:rPr>
          <w:noProof/>
          <w:lang w:val="en-CA"/>
        </w:rPr>
        <w:t xml:space="preserve">Since 2002, approximately 8000 images of Inuit subjects have been digitized through the project and are accessible on LAC’s website, including most of the photographs from Tweedle’s trips on the </w:t>
      </w:r>
      <w:r w:rsidRPr="00304715">
        <w:rPr>
          <w:i/>
          <w:noProof/>
          <w:lang w:val="en-CA"/>
        </w:rPr>
        <w:t>Nascopie</w:t>
      </w:r>
      <w:r w:rsidRPr="00304715">
        <w:rPr>
          <w:noProof/>
          <w:lang w:val="en-CA"/>
        </w:rPr>
        <w:t>. The photographs are shared with northern Inuit communities through social media, community slide shows, local newspapers, and on-site research visits.</w:t>
      </w:r>
      <w:r w:rsidRPr="00304715">
        <w:rPr>
          <w:noProof/>
          <w:position w:val="11"/>
          <w:sz w:val="16"/>
          <w:lang w:val="en-CA"/>
        </w:rPr>
        <w:t xml:space="preserve">6 </w:t>
      </w:r>
      <w:r w:rsidRPr="00304715">
        <w:rPr>
          <w:noProof/>
          <w:lang w:val="en-CA"/>
        </w:rPr>
        <w:t>Oral histories</w:t>
      </w:r>
      <w:r w:rsidRPr="00304715">
        <w:rPr>
          <w:noProof/>
          <w:spacing w:val="22"/>
          <w:lang w:val="en-CA"/>
        </w:rPr>
        <w:t xml:space="preserve"> </w:t>
      </w:r>
      <w:r w:rsidRPr="00304715">
        <w:rPr>
          <w:noProof/>
          <w:lang w:val="en-CA"/>
        </w:rPr>
        <w:t>and</w:t>
      </w:r>
      <w:r w:rsidRPr="00304715">
        <w:rPr>
          <w:noProof/>
          <w:spacing w:val="23"/>
          <w:lang w:val="en-CA"/>
        </w:rPr>
        <w:t xml:space="preserve"> </w:t>
      </w:r>
      <w:r w:rsidRPr="00304715">
        <w:rPr>
          <w:noProof/>
          <w:lang w:val="en-CA"/>
        </w:rPr>
        <w:t>information</w:t>
      </w:r>
      <w:r w:rsidRPr="00304715">
        <w:rPr>
          <w:noProof/>
          <w:spacing w:val="23"/>
          <w:lang w:val="en-CA"/>
        </w:rPr>
        <w:t xml:space="preserve"> </w:t>
      </w:r>
      <w:r w:rsidRPr="00304715">
        <w:rPr>
          <w:noProof/>
          <w:lang w:val="en-CA"/>
        </w:rPr>
        <w:t>about</w:t>
      </w:r>
      <w:r w:rsidRPr="00304715">
        <w:rPr>
          <w:noProof/>
          <w:spacing w:val="23"/>
          <w:lang w:val="en-CA"/>
        </w:rPr>
        <w:t xml:space="preserve"> </w:t>
      </w:r>
      <w:r w:rsidRPr="00304715">
        <w:rPr>
          <w:noProof/>
          <w:lang w:val="en-CA"/>
        </w:rPr>
        <w:t>the</w:t>
      </w:r>
      <w:r w:rsidRPr="00304715">
        <w:rPr>
          <w:noProof/>
          <w:spacing w:val="22"/>
          <w:lang w:val="en-CA"/>
        </w:rPr>
        <w:t xml:space="preserve"> </w:t>
      </w:r>
      <w:r w:rsidRPr="00304715">
        <w:rPr>
          <w:noProof/>
          <w:lang w:val="en-CA"/>
        </w:rPr>
        <w:t>photographs</w:t>
      </w:r>
      <w:r w:rsidRPr="00304715">
        <w:rPr>
          <w:noProof/>
          <w:spacing w:val="27"/>
          <w:lang w:val="en-CA"/>
        </w:rPr>
        <w:t xml:space="preserve"> </w:t>
      </w:r>
      <w:r w:rsidRPr="00304715">
        <w:rPr>
          <w:noProof/>
          <w:lang w:val="en-CA"/>
        </w:rPr>
        <w:t>are</w:t>
      </w:r>
      <w:r w:rsidRPr="00304715">
        <w:rPr>
          <w:noProof/>
          <w:spacing w:val="25"/>
          <w:lang w:val="en-CA"/>
        </w:rPr>
        <w:t xml:space="preserve"> </w:t>
      </w:r>
      <w:r w:rsidRPr="00304715">
        <w:rPr>
          <w:noProof/>
          <w:lang w:val="en-CA"/>
        </w:rPr>
        <w:t>gathered,</w:t>
      </w:r>
      <w:r w:rsidRPr="00304715">
        <w:rPr>
          <w:noProof/>
          <w:spacing w:val="23"/>
          <w:lang w:val="en-CA"/>
        </w:rPr>
        <w:t xml:space="preserve"> </w:t>
      </w:r>
      <w:r w:rsidRPr="00304715">
        <w:rPr>
          <w:noProof/>
          <w:lang w:val="en-CA"/>
        </w:rPr>
        <w:t>including</w:t>
      </w:r>
      <w:r w:rsidRPr="00304715">
        <w:rPr>
          <w:noProof/>
          <w:spacing w:val="23"/>
          <w:lang w:val="en-CA"/>
        </w:rPr>
        <w:t xml:space="preserve"> </w:t>
      </w:r>
      <w:r w:rsidRPr="00304715">
        <w:rPr>
          <w:noProof/>
          <w:lang w:val="en-CA"/>
        </w:rPr>
        <w:t>the</w:t>
      </w:r>
      <w:r w:rsidRPr="00304715">
        <w:rPr>
          <w:noProof/>
          <w:spacing w:val="22"/>
          <w:lang w:val="en-CA"/>
        </w:rPr>
        <w:t xml:space="preserve"> </w:t>
      </w:r>
      <w:r w:rsidRPr="00304715">
        <w:rPr>
          <w:noProof/>
          <w:lang w:val="en-CA"/>
        </w:rPr>
        <w:t>names</w:t>
      </w:r>
      <w:r w:rsidRPr="00304715">
        <w:rPr>
          <w:noProof/>
          <w:spacing w:val="22"/>
          <w:lang w:val="en-CA"/>
        </w:rPr>
        <w:t xml:space="preserve"> </w:t>
      </w:r>
      <w:r w:rsidRPr="00304715">
        <w:rPr>
          <w:noProof/>
          <w:lang w:val="en-CA"/>
        </w:rPr>
        <w:t>of</w:t>
      </w:r>
      <w:r w:rsidRPr="00304715">
        <w:rPr>
          <w:noProof/>
          <w:spacing w:val="22"/>
          <w:lang w:val="en-CA"/>
        </w:rPr>
        <w:t xml:space="preserve"> </w:t>
      </w:r>
      <w:r w:rsidRPr="00304715">
        <w:rPr>
          <w:noProof/>
          <w:lang w:val="en-CA"/>
        </w:rPr>
        <w:t>subjects,</w:t>
      </w:r>
    </w:p>
    <w:p w14:paraId="575CB0CC" w14:textId="77777777" w:rsidR="004D6D00" w:rsidRPr="00304715" w:rsidRDefault="00142FC0">
      <w:pPr>
        <w:pStyle w:val="BodyText"/>
        <w:spacing w:before="18" w:line="448" w:lineRule="auto"/>
        <w:ind w:left="120" w:right="126"/>
        <w:jc w:val="both"/>
        <w:rPr>
          <w:noProof/>
          <w:sz w:val="16"/>
          <w:lang w:val="en-CA"/>
        </w:rPr>
      </w:pPr>
      <w:r w:rsidRPr="00304715">
        <w:rPr>
          <w:noProof/>
          <w:lang w:val="en-CA"/>
        </w:rPr>
        <w:t>places, and activities depicted in the images, and, whenever possible, captions are edited in the online collection to indicate these histories.</w:t>
      </w:r>
      <w:r w:rsidRPr="00304715">
        <w:rPr>
          <w:noProof/>
          <w:position w:val="11"/>
          <w:sz w:val="16"/>
          <w:lang w:val="en-CA"/>
        </w:rPr>
        <w:t>7</w:t>
      </w:r>
    </w:p>
    <w:p w14:paraId="19F768B0" w14:textId="5617CB86" w:rsidR="004D6D00" w:rsidRPr="00304715" w:rsidRDefault="006A4FC3">
      <w:pPr>
        <w:pStyle w:val="BodyText"/>
        <w:spacing w:before="11" w:line="480" w:lineRule="auto"/>
        <w:ind w:left="120" w:right="120" w:firstLine="283"/>
        <w:jc w:val="both"/>
        <w:rPr>
          <w:noProof/>
          <w:lang w:val="en-CA"/>
        </w:rPr>
      </w:pPr>
      <w:r>
        <w:rPr>
          <w:noProof/>
          <w:lang w:val="en-CA"/>
        </w:rPr>
        <mc:AlternateContent>
          <mc:Choice Requires="wps">
            <w:drawing>
              <wp:anchor distT="0" distB="0" distL="114300" distR="114300" simplePos="0" relativeHeight="251653632" behindDoc="1" locked="0" layoutInCell="1" allowOverlap="1" wp14:anchorId="641E1ADA" wp14:editId="5523B65C">
                <wp:simplePos x="0" y="0"/>
                <wp:positionH relativeFrom="page">
                  <wp:posOffset>914400</wp:posOffset>
                </wp:positionH>
                <wp:positionV relativeFrom="paragraph">
                  <wp:posOffset>1037590</wp:posOffset>
                </wp:positionV>
                <wp:extent cx="1828800" cy="0"/>
                <wp:effectExtent l="9525" t="12065" r="9525" b="6985"/>
                <wp:wrapNone/>
                <wp:docPr id="2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CAA6B3" id="Line 15"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81.7pt" to="3in,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LpEwIAACoEAAAOAAAAZHJzL2Uyb0RvYy54bWysU8GO2yAQvVfqPyDuie3U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" strokeweight=".72pt">
                <w10:wrap anchorx="page"/>
              </v:line>
            </w:pict>
          </mc:Fallback>
        </mc:AlternateContent>
      </w:r>
      <w:r w:rsidR="00142FC0" w:rsidRPr="00304715">
        <w:rPr>
          <w:noProof/>
          <w:lang w:val="en-CA"/>
        </w:rPr>
        <w:t>According to Beth Greenhorn, project manager at LAC and leader of the Project Naming team, Project Naming aims to make LAC’s collections more accessible to all Canadians, including</w:t>
      </w:r>
      <w:r w:rsidR="00142FC0" w:rsidRPr="00304715">
        <w:rPr>
          <w:noProof/>
          <w:spacing w:val="15"/>
          <w:lang w:val="en-CA"/>
        </w:rPr>
        <w:t xml:space="preserve"> </w:t>
      </w:r>
      <w:r w:rsidR="00142FC0" w:rsidRPr="00304715">
        <w:rPr>
          <w:noProof/>
          <w:lang w:val="en-CA"/>
        </w:rPr>
        <w:t>Inuit</w:t>
      </w:r>
      <w:r w:rsidR="00142FC0" w:rsidRPr="00304715">
        <w:rPr>
          <w:noProof/>
          <w:spacing w:val="12"/>
          <w:lang w:val="en-CA"/>
        </w:rPr>
        <w:t xml:space="preserve"> </w:t>
      </w:r>
      <w:r w:rsidR="00142FC0" w:rsidRPr="00304715">
        <w:rPr>
          <w:noProof/>
          <w:lang w:val="en-CA"/>
        </w:rPr>
        <w:t>peoples</w:t>
      </w:r>
      <w:r w:rsidR="00142FC0" w:rsidRPr="00304715">
        <w:rPr>
          <w:noProof/>
          <w:spacing w:val="11"/>
          <w:lang w:val="en-CA"/>
        </w:rPr>
        <w:t xml:space="preserve"> </w:t>
      </w:r>
      <w:r w:rsidR="00142FC0" w:rsidRPr="00304715">
        <w:rPr>
          <w:noProof/>
          <w:lang w:val="en-CA"/>
        </w:rPr>
        <w:t>living</w:t>
      </w:r>
      <w:r w:rsidR="00142FC0" w:rsidRPr="00304715">
        <w:rPr>
          <w:noProof/>
          <w:spacing w:val="10"/>
          <w:lang w:val="en-CA"/>
        </w:rPr>
        <w:t xml:space="preserve"> </w:t>
      </w:r>
      <w:r w:rsidR="00142FC0" w:rsidRPr="00304715">
        <w:rPr>
          <w:noProof/>
          <w:lang w:val="en-CA"/>
        </w:rPr>
        <w:t>in</w:t>
      </w:r>
      <w:r w:rsidR="00142FC0" w:rsidRPr="00304715">
        <w:rPr>
          <w:noProof/>
          <w:spacing w:val="15"/>
          <w:lang w:val="en-CA"/>
        </w:rPr>
        <w:t xml:space="preserve"> </w:t>
      </w:r>
      <w:r w:rsidR="00142FC0" w:rsidRPr="00304715">
        <w:rPr>
          <w:noProof/>
          <w:lang w:val="en-CA"/>
        </w:rPr>
        <w:t>remote</w:t>
      </w:r>
      <w:r w:rsidR="00142FC0" w:rsidRPr="00304715">
        <w:rPr>
          <w:noProof/>
          <w:spacing w:val="13"/>
          <w:lang w:val="en-CA"/>
        </w:rPr>
        <w:t xml:space="preserve"> </w:t>
      </w:r>
      <w:r w:rsidR="00142FC0" w:rsidRPr="00304715">
        <w:rPr>
          <w:noProof/>
          <w:lang w:val="en-CA"/>
        </w:rPr>
        <w:t>communities.</w:t>
      </w:r>
      <w:r w:rsidR="00142FC0" w:rsidRPr="00304715">
        <w:rPr>
          <w:noProof/>
          <w:spacing w:val="15"/>
          <w:lang w:val="en-CA"/>
        </w:rPr>
        <w:t xml:space="preserve"> </w:t>
      </w:r>
      <w:r w:rsidR="00142FC0" w:rsidRPr="00304715">
        <w:rPr>
          <w:noProof/>
          <w:spacing w:val="-3"/>
          <w:lang w:val="en-CA"/>
        </w:rPr>
        <w:t>It</w:t>
      </w:r>
      <w:r w:rsidR="00142FC0" w:rsidRPr="00304715">
        <w:rPr>
          <w:noProof/>
          <w:spacing w:val="15"/>
          <w:lang w:val="en-CA"/>
        </w:rPr>
        <w:t xml:space="preserve"> </w:t>
      </w:r>
      <w:r w:rsidR="00142FC0" w:rsidRPr="00304715">
        <w:rPr>
          <w:noProof/>
          <w:lang w:val="en-CA"/>
        </w:rPr>
        <w:t>strives</w:t>
      </w:r>
      <w:r w:rsidR="00142FC0" w:rsidRPr="00304715">
        <w:rPr>
          <w:noProof/>
          <w:spacing w:val="11"/>
          <w:lang w:val="en-CA"/>
        </w:rPr>
        <w:t xml:space="preserve"> </w:t>
      </w:r>
      <w:r w:rsidR="00142FC0" w:rsidRPr="00304715">
        <w:rPr>
          <w:noProof/>
          <w:lang w:val="en-CA"/>
        </w:rPr>
        <w:t>to</w:t>
      </w:r>
      <w:r w:rsidR="00142FC0" w:rsidRPr="00304715">
        <w:rPr>
          <w:noProof/>
          <w:spacing w:val="15"/>
          <w:lang w:val="en-CA"/>
        </w:rPr>
        <w:t xml:space="preserve"> </w:t>
      </w:r>
      <w:r w:rsidR="00142FC0" w:rsidRPr="00304715">
        <w:rPr>
          <w:noProof/>
          <w:lang w:val="en-CA"/>
        </w:rPr>
        <w:t>prompt</w:t>
      </w:r>
      <w:r w:rsidR="00142FC0" w:rsidRPr="00304715">
        <w:rPr>
          <w:noProof/>
          <w:spacing w:val="15"/>
          <w:lang w:val="en-CA"/>
        </w:rPr>
        <w:t xml:space="preserve"> </w:t>
      </w:r>
      <w:r w:rsidR="00142FC0" w:rsidRPr="00304715">
        <w:rPr>
          <w:noProof/>
          <w:lang w:val="en-CA"/>
        </w:rPr>
        <w:t>discussions</w:t>
      </w:r>
      <w:r w:rsidR="00142FC0" w:rsidRPr="00304715">
        <w:rPr>
          <w:noProof/>
          <w:spacing w:val="12"/>
          <w:lang w:val="en-CA"/>
        </w:rPr>
        <w:t xml:space="preserve"> </w:t>
      </w:r>
      <w:r w:rsidR="00142FC0" w:rsidRPr="00304715">
        <w:rPr>
          <w:noProof/>
          <w:lang w:val="en-CA"/>
        </w:rPr>
        <w:t>about</w:t>
      </w:r>
      <w:r w:rsidR="00142FC0" w:rsidRPr="00304715">
        <w:rPr>
          <w:noProof/>
          <w:spacing w:val="12"/>
          <w:lang w:val="en-CA"/>
        </w:rPr>
        <w:t xml:space="preserve"> </w:t>
      </w:r>
      <w:r w:rsidR="00142FC0" w:rsidRPr="00304715">
        <w:rPr>
          <w:noProof/>
          <w:lang w:val="en-CA"/>
        </w:rPr>
        <w:t>the</w:t>
      </w:r>
    </w:p>
    <w:p w14:paraId="4377F4F7" w14:textId="77777777" w:rsidR="004D6D00" w:rsidRPr="00304715" w:rsidRDefault="00142FC0">
      <w:pPr>
        <w:spacing w:before="58" w:line="276" w:lineRule="auto"/>
        <w:ind w:left="120" w:right="1198" w:firstLine="283"/>
        <w:rPr>
          <w:noProof/>
          <w:sz w:val="20"/>
          <w:lang w:val="en-CA"/>
        </w:rPr>
      </w:pPr>
      <w:r w:rsidRPr="00304715">
        <w:rPr>
          <w:noProof/>
          <w:position w:val="9"/>
          <w:sz w:val="13"/>
          <w:lang w:val="en-CA"/>
        </w:rPr>
        <w:t xml:space="preserve">5 </w:t>
      </w:r>
      <w:r w:rsidRPr="00304715">
        <w:rPr>
          <w:noProof/>
          <w:sz w:val="20"/>
          <w:lang w:val="en-CA"/>
        </w:rPr>
        <w:t>“Naming Aboriginal Canadians,” Library and Archives Canada Blog, last modified 21 June 2016, https://thediscoverblog.com/2016/06/21/naming-aboriginal-canadians/.</w:t>
      </w:r>
    </w:p>
    <w:p w14:paraId="6BFD7714" w14:textId="77777777" w:rsidR="004D6D00" w:rsidRPr="00304715" w:rsidRDefault="00142FC0">
      <w:pPr>
        <w:spacing w:line="231" w:lineRule="exact"/>
        <w:ind w:left="403"/>
        <w:rPr>
          <w:noProof/>
          <w:sz w:val="20"/>
          <w:lang w:val="en-CA"/>
        </w:rPr>
      </w:pPr>
      <w:r w:rsidRPr="00304715">
        <w:rPr>
          <w:noProof/>
          <w:position w:val="9"/>
          <w:sz w:val="13"/>
          <w:lang w:val="en-CA"/>
        </w:rPr>
        <w:t xml:space="preserve">6  </w:t>
      </w:r>
      <w:r w:rsidRPr="00304715">
        <w:rPr>
          <w:noProof/>
          <w:sz w:val="20"/>
          <w:lang w:val="en-CA"/>
        </w:rPr>
        <w:t>“Project Naming: The first ten years and beyond,” Library and Archives Canada Blog, 9 May 2013,</w:t>
      </w:r>
    </w:p>
    <w:p w14:paraId="75CE21D0" w14:textId="77777777" w:rsidR="004D6D00" w:rsidRPr="00304715" w:rsidRDefault="00142FC0">
      <w:pPr>
        <w:spacing w:before="34"/>
        <w:ind w:left="120"/>
        <w:rPr>
          <w:noProof/>
          <w:sz w:val="20"/>
          <w:lang w:val="en-CA"/>
        </w:rPr>
      </w:pPr>
      <w:r w:rsidRPr="00304715">
        <w:rPr>
          <w:noProof/>
          <w:sz w:val="20"/>
          <w:lang w:val="en-CA"/>
        </w:rPr>
        <w:t>https://thediscoverblog.com/2013/05/09/project-naming-the-first-ten-years-and-beyond/.</w:t>
      </w:r>
    </w:p>
    <w:p w14:paraId="7FF429F6" w14:textId="77777777" w:rsidR="004D6D00" w:rsidRPr="00304715" w:rsidRDefault="00142FC0">
      <w:pPr>
        <w:spacing w:before="8" w:line="278" w:lineRule="auto"/>
        <w:ind w:left="120" w:right="370" w:firstLine="283"/>
        <w:rPr>
          <w:noProof/>
          <w:sz w:val="20"/>
          <w:lang w:val="en-CA"/>
        </w:rPr>
      </w:pPr>
      <w:r w:rsidRPr="00304715">
        <w:rPr>
          <w:noProof/>
          <w:position w:val="9"/>
          <w:sz w:val="13"/>
          <w:lang w:val="en-CA"/>
        </w:rPr>
        <w:t xml:space="preserve">7 </w:t>
      </w:r>
      <w:r w:rsidRPr="00304715">
        <w:rPr>
          <w:noProof/>
          <w:sz w:val="20"/>
          <w:lang w:val="en-CA"/>
        </w:rPr>
        <w:t>“The Naming Continues: Project Naming Photograph Information Form,” Library and Archives Canada, last modified 29 January 2009, https://</w:t>
      </w:r>
      <w:hyperlink r:id="rId10">
        <w:r w:rsidRPr="00304715">
          <w:rPr>
            <w:noProof/>
            <w:sz w:val="20"/>
            <w:lang w:val="en-CA"/>
          </w:rPr>
          <w:t>www.collectionscanada.gc.ca/inuit/020018-1401-e.html.</w:t>
        </w:r>
      </w:hyperlink>
    </w:p>
    <w:p w14:paraId="54FAB6E1" w14:textId="77777777" w:rsidR="004D6D00" w:rsidRPr="00304715" w:rsidRDefault="004D6D00">
      <w:pPr>
        <w:spacing w:line="278" w:lineRule="auto"/>
        <w:rPr>
          <w:noProof/>
          <w:sz w:val="20"/>
          <w:lang w:val="en-CA"/>
        </w:rPr>
        <w:sectPr w:rsidR="004D6D00" w:rsidRPr="00304715">
          <w:pgSz w:w="12240" w:h="15840"/>
          <w:pgMar w:top="920" w:right="1320" w:bottom="280" w:left="1320" w:header="710" w:footer="0" w:gutter="0"/>
          <w:cols w:space="720"/>
        </w:sectPr>
      </w:pPr>
    </w:p>
    <w:p w14:paraId="3146C0F6" w14:textId="77777777" w:rsidR="004D6D00" w:rsidRPr="00304715" w:rsidRDefault="004D6D00">
      <w:pPr>
        <w:pStyle w:val="BodyText"/>
        <w:rPr>
          <w:noProof/>
          <w:sz w:val="20"/>
          <w:lang w:val="en-CA"/>
        </w:rPr>
      </w:pPr>
    </w:p>
    <w:p w14:paraId="02657470" w14:textId="77777777" w:rsidR="004D6D00" w:rsidRPr="00304715" w:rsidRDefault="004D6D00">
      <w:pPr>
        <w:pStyle w:val="BodyText"/>
        <w:spacing w:before="8"/>
        <w:rPr>
          <w:noProof/>
          <w:sz w:val="15"/>
          <w:lang w:val="en-CA"/>
        </w:rPr>
      </w:pPr>
    </w:p>
    <w:p w14:paraId="0930A2B7" w14:textId="77777777" w:rsidR="004D6D00" w:rsidRPr="00304715" w:rsidRDefault="00142FC0">
      <w:pPr>
        <w:pStyle w:val="BodyText"/>
        <w:spacing w:before="90" w:line="470" w:lineRule="auto"/>
        <w:ind w:left="120" w:right="118"/>
        <w:jc w:val="both"/>
        <w:rPr>
          <w:noProof/>
          <w:sz w:val="16"/>
          <w:lang w:val="en-CA"/>
        </w:rPr>
      </w:pPr>
      <w:r w:rsidRPr="00304715">
        <w:rPr>
          <w:noProof/>
          <w:lang w:val="en-CA"/>
        </w:rPr>
        <w:t>past between Inuit youth and Elders, and to preserve what is left of the living memory of the subjects and places depicted in the photographs. Finally, it endeavours to improve  all  Canadians’ understanding of Inuit histories and to give agency to the Indigenous peoples of northern Canada in telling their own</w:t>
      </w:r>
      <w:r w:rsidRPr="00304715">
        <w:rPr>
          <w:noProof/>
          <w:spacing w:val="-3"/>
          <w:lang w:val="en-CA"/>
        </w:rPr>
        <w:t xml:space="preserve"> </w:t>
      </w:r>
      <w:r w:rsidRPr="00304715">
        <w:rPr>
          <w:noProof/>
          <w:lang w:val="en-CA"/>
        </w:rPr>
        <w:t>stories.</w:t>
      </w:r>
      <w:r w:rsidRPr="00304715">
        <w:rPr>
          <w:noProof/>
          <w:position w:val="11"/>
          <w:sz w:val="16"/>
          <w:lang w:val="en-CA"/>
        </w:rPr>
        <w:t>8</w:t>
      </w:r>
    </w:p>
    <w:p w14:paraId="29DEF889" w14:textId="77777777" w:rsidR="004D6D00" w:rsidRPr="00304715" w:rsidRDefault="00142FC0">
      <w:pPr>
        <w:pStyle w:val="BodyText"/>
        <w:spacing w:line="260" w:lineRule="exact"/>
        <w:ind w:left="120" w:firstLine="283"/>
        <w:rPr>
          <w:noProof/>
          <w:lang w:val="en-CA"/>
        </w:rPr>
      </w:pPr>
      <w:r w:rsidRPr="00304715">
        <w:rPr>
          <w:noProof/>
          <w:lang w:val="en-CA"/>
        </w:rPr>
        <w:t>LAC   and   the   Government   of   Canada   have   celebrated   Project   Naming’s  successful</w:t>
      </w:r>
    </w:p>
    <w:p w14:paraId="69F17720" w14:textId="77777777" w:rsidR="004D6D00" w:rsidRPr="00304715" w:rsidRDefault="004D6D00">
      <w:pPr>
        <w:pStyle w:val="BodyText"/>
        <w:rPr>
          <w:noProof/>
          <w:lang w:val="en-CA"/>
        </w:rPr>
      </w:pPr>
    </w:p>
    <w:p w14:paraId="6F73EFA2" w14:textId="77777777" w:rsidR="004D6D00" w:rsidRPr="00304715" w:rsidRDefault="00142FC0">
      <w:pPr>
        <w:pStyle w:val="BodyText"/>
        <w:spacing w:line="472" w:lineRule="auto"/>
        <w:ind w:left="120" w:right="115"/>
        <w:jc w:val="both"/>
        <w:rPr>
          <w:noProof/>
          <w:lang w:val="en-CA"/>
        </w:rPr>
      </w:pPr>
      <w:r w:rsidRPr="00304715">
        <w:rPr>
          <w:noProof/>
          <w:lang w:val="en-CA"/>
        </w:rPr>
        <w:t>implementation of best practices of sharing authority within an archival setting. Beth Greenhorn has stated, for example, that Project Naming “benefits Inuit, the archival community, and all Canadians. It is an excellent example of how the archival community can collaborate with and benefit by the input of a cultural community.”</w:t>
      </w:r>
      <w:r w:rsidRPr="00304715">
        <w:rPr>
          <w:noProof/>
          <w:position w:val="11"/>
          <w:sz w:val="16"/>
          <w:lang w:val="en-CA"/>
        </w:rPr>
        <w:t xml:space="preserve">9 </w:t>
      </w:r>
      <w:r w:rsidRPr="00304715">
        <w:rPr>
          <w:noProof/>
          <w:lang w:val="en-CA"/>
        </w:rPr>
        <w:t>Similarly, Librarian and Archivist of Canada Dr. Guy Berthiaume has praised the project for its collaborative nature: “</w:t>
      </w:r>
      <w:r w:rsidRPr="00304715">
        <w:rPr>
          <w:i/>
          <w:noProof/>
          <w:lang w:val="en-CA"/>
        </w:rPr>
        <w:t xml:space="preserve">Project Naming </w:t>
      </w:r>
      <w:r w:rsidRPr="00304715">
        <w:rPr>
          <w:noProof/>
          <w:lang w:val="en-CA"/>
        </w:rPr>
        <w:t>relies on a</w:t>
      </w:r>
    </w:p>
    <w:p w14:paraId="4DBD1CAD" w14:textId="77777777" w:rsidR="004D6D00" w:rsidRPr="00304715" w:rsidRDefault="00142FC0">
      <w:pPr>
        <w:pStyle w:val="BodyText"/>
        <w:spacing w:before="17" w:line="470" w:lineRule="auto"/>
        <w:ind w:left="120" w:right="117"/>
        <w:jc w:val="both"/>
        <w:rPr>
          <w:noProof/>
          <w:sz w:val="16"/>
          <w:lang w:val="en-CA"/>
        </w:rPr>
      </w:pPr>
      <w:r w:rsidRPr="00304715">
        <w:rPr>
          <w:noProof/>
          <w:lang w:val="en-CA"/>
        </w:rPr>
        <w:t>unique collaboration between the public and a memory institution like ours. Not only does the public’s contribution enrich our photo collection at LAC, but past experience shows that such initiatives will trigger a dialogue between older and younger Aboriginal generations and help them to connect with their past.”</w:t>
      </w:r>
      <w:r w:rsidRPr="00304715">
        <w:rPr>
          <w:noProof/>
          <w:position w:val="11"/>
          <w:sz w:val="16"/>
          <w:lang w:val="en-CA"/>
        </w:rPr>
        <w:t>10</w:t>
      </w:r>
    </w:p>
    <w:p w14:paraId="6B01F861" w14:textId="77777777" w:rsidR="004D6D00" w:rsidRPr="00304715" w:rsidRDefault="004D6D00">
      <w:pPr>
        <w:pStyle w:val="BodyText"/>
        <w:rPr>
          <w:noProof/>
          <w:sz w:val="30"/>
          <w:lang w:val="en-CA"/>
        </w:rPr>
      </w:pPr>
    </w:p>
    <w:p w14:paraId="45A291C8" w14:textId="77777777" w:rsidR="004D6D00" w:rsidRPr="00304715" w:rsidRDefault="00142FC0">
      <w:pPr>
        <w:pStyle w:val="Heading1"/>
        <w:spacing w:before="194"/>
        <w:rPr>
          <w:noProof/>
          <w:lang w:val="en-CA"/>
        </w:rPr>
      </w:pPr>
      <w:r w:rsidRPr="00304715">
        <w:rPr>
          <w:noProof/>
          <w:lang w:val="en-CA"/>
        </w:rPr>
        <w:t>Reclaiming Identities</w:t>
      </w:r>
    </w:p>
    <w:p w14:paraId="08BF78E8" w14:textId="77777777" w:rsidR="004D6D00" w:rsidRPr="00304715" w:rsidRDefault="004D6D00">
      <w:pPr>
        <w:pStyle w:val="BodyText"/>
        <w:spacing w:before="5"/>
        <w:rPr>
          <w:b/>
          <w:noProof/>
          <w:sz w:val="23"/>
          <w:lang w:val="en-CA"/>
        </w:rPr>
      </w:pPr>
    </w:p>
    <w:p w14:paraId="348E0831" w14:textId="77777777" w:rsidR="004D6D00" w:rsidRPr="00304715" w:rsidRDefault="00142FC0">
      <w:pPr>
        <w:pStyle w:val="BodyText"/>
        <w:spacing w:before="1" w:line="480" w:lineRule="auto"/>
        <w:ind w:left="120" w:right="471" w:firstLine="283"/>
        <w:rPr>
          <w:noProof/>
          <w:lang w:val="en-CA"/>
        </w:rPr>
      </w:pPr>
      <w:r w:rsidRPr="00304715">
        <w:rPr>
          <w:noProof/>
          <w:lang w:val="en-CA"/>
        </w:rPr>
        <w:t>Project Naming has been successful in its attempt to reclaim identities not previously acknowledged in LAC’s archival record. Almost 2000 Inuit individuals, activities, and place</w:t>
      </w:r>
    </w:p>
    <w:p w14:paraId="47DD0436" w14:textId="77777777" w:rsidR="004D6D00" w:rsidRPr="00304715" w:rsidRDefault="004D6D00">
      <w:pPr>
        <w:pStyle w:val="BodyText"/>
        <w:rPr>
          <w:noProof/>
          <w:sz w:val="20"/>
          <w:lang w:val="en-CA"/>
        </w:rPr>
      </w:pPr>
    </w:p>
    <w:p w14:paraId="04F75F3E" w14:textId="77777777" w:rsidR="004D6D00" w:rsidRPr="00304715" w:rsidRDefault="004D6D00">
      <w:pPr>
        <w:pStyle w:val="BodyText"/>
        <w:rPr>
          <w:noProof/>
          <w:sz w:val="20"/>
          <w:lang w:val="en-CA"/>
        </w:rPr>
      </w:pPr>
    </w:p>
    <w:p w14:paraId="210D75E9" w14:textId="77777777" w:rsidR="004D6D00" w:rsidRPr="00304715" w:rsidRDefault="004D6D00">
      <w:pPr>
        <w:pStyle w:val="BodyText"/>
        <w:rPr>
          <w:noProof/>
          <w:sz w:val="20"/>
          <w:lang w:val="en-CA"/>
        </w:rPr>
      </w:pPr>
    </w:p>
    <w:p w14:paraId="1C7141D1" w14:textId="77777777" w:rsidR="004D6D00" w:rsidRPr="00304715" w:rsidRDefault="004D6D00">
      <w:pPr>
        <w:pStyle w:val="BodyText"/>
        <w:rPr>
          <w:noProof/>
          <w:sz w:val="20"/>
          <w:lang w:val="en-CA"/>
        </w:rPr>
      </w:pPr>
    </w:p>
    <w:p w14:paraId="3FF69E0E" w14:textId="151D6669" w:rsidR="004D6D00" w:rsidRPr="00304715" w:rsidRDefault="006A4FC3">
      <w:pPr>
        <w:pStyle w:val="BodyText"/>
        <w:rPr>
          <w:noProof/>
          <w:sz w:val="10"/>
          <w:lang w:val="en-CA"/>
        </w:rPr>
      </w:pPr>
      <w:r>
        <w:rPr>
          <w:noProof/>
          <w:lang w:val="en-CA"/>
        </w:rPr>
        <mc:AlternateContent>
          <mc:Choice Requires="wps">
            <w:drawing>
              <wp:anchor distT="0" distB="0" distL="0" distR="0" simplePos="0" relativeHeight="251658752" behindDoc="0" locked="0" layoutInCell="1" allowOverlap="1" wp14:anchorId="71F90ABD" wp14:editId="141C19FB">
                <wp:simplePos x="0" y="0"/>
                <wp:positionH relativeFrom="page">
                  <wp:posOffset>914400</wp:posOffset>
                </wp:positionH>
                <wp:positionV relativeFrom="paragraph">
                  <wp:posOffset>102870</wp:posOffset>
                </wp:positionV>
                <wp:extent cx="1828800" cy="0"/>
                <wp:effectExtent l="9525" t="8255" r="9525" b="10795"/>
                <wp:wrapTopAndBottom/>
                <wp:docPr id="2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49C71" id="Line 14"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8.1pt" to="3in,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vwqEwIAACoEAAAOAAAAZHJzL2Uyb0RvYy54bWysU8GO2yAQvVfqPyDuie2s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" strokeweight=".72pt">
                <w10:wrap type="topAndBottom" anchorx="page"/>
              </v:line>
            </w:pict>
          </mc:Fallback>
        </mc:AlternateContent>
      </w:r>
    </w:p>
    <w:p w14:paraId="731A6297" w14:textId="77777777" w:rsidR="004D6D00" w:rsidRPr="00304715" w:rsidRDefault="00142FC0">
      <w:pPr>
        <w:spacing w:before="45"/>
        <w:ind w:left="403"/>
        <w:rPr>
          <w:noProof/>
          <w:sz w:val="20"/>
          <w:lang w:val="en-CA"/>
        </w:rPr>
      </w:pPr>
      <w:r w:rsidRPr="00304715">
        <w:rPr>
          <w:noProof/>
          <w:position w:val="9"/>
          <w:sz w:val="13"/>
          <w:lang w:val="en-CA"/>
        </w:rPr>
        <w:t xml:space="preserve">8 </w:t>
      </w:r>
      <w:r w:rsidRPr="00304715">
        <w:rPr>
          <w:noProof/>
          <w:sz w:val="20"/>
          <w:lang w:val="en-CA"/>
        </w:rPr>
        <w:t xml:space="preserve">Beth Greenhorn, “Project Naming: Always On Our Minds,” in </w:t>
      </w:r>
      <w:r w:rsidRPr="00304715">
        <w:rPr>
          <w:i/>
          <w:noProof/>
          <w:sz w:val="20"/>
          <w:lang w:val="en-CA"/>
        </w:rPr>
        <w:t>Museums and the Web 2005: Proceedings</w:t>
      </w:r>
      <w:r w:rsidRPr="00304715">
        <w:rPr>
          <w:noProof/>
          <w:sz w:val="20"/>
          <w:lang w:val="en-CA"/>
        </w:rPr>
        <w:t>, eds.</w:t>
      </w:r>
    </w:p>
    <w:p w14:paraId="56451D16" w14:textId="77777777" w:rsidR="004D6D00" w:rsidRPr="00304715" w:rsidRDefault="00142FC0">
      <w:pPr>
        <w:spacing w:before="34" w:line="276" w:lineRule="auto"/>
        <w:ind w:left="120" w:right="471"/>
        <w:rPr>
          <w:noProof/>
          <w:sz w:val="20"/>
          <w:lang w:val="en-CA"/>
        </w:rPr>
      </w:pPr>
      <w:r w:rsidRPr="00304715">
        <w:rPr>
          <w:noProof/>
          <w:sz w:val="20"/>
          <w:lang w:val="en-CA"/>
        </w:rPr>
        <w:t>J. Trant and D. Bearman (Toronto: Archives &amp; Museum Informatics, 2005),</w:t>
      </w:r>
      <w:hyperlink r:id="rId11">
        <w:r w:rsidRPr="00304715">
          <w:rPr>
            <w:noProof/>
            <w:sz w:val="20"/>
            <w:lang w:val="en-CA"/>
          </w:rPr>
          <w:t xml:space="preserve"> http://www.archimuse.com/mw2005/papers/greenhorn/greenhorn.html.</w:t>
        </w:r>
      </w:hyperlink>
    </w:p>
    <w:p w14:paraId="3479B3ED" w14:textId="77777777" w:rsidR="004D6D00" w:rsidRPr="00304715" w:rsidRDefault="00142FC0">
      <w:pPr>
        <w:spacing w:line="231" w:lineRule="exact"/>
        <w:ind w:left="403"/>
        <w:rPr>
          <w:i/>
          <w:noProof/>
          <w:sz w:val="20"/>
          <w:lang w:val="en-CA"/>
        </w:rPr>
      </w:pPr>
      <w:r w:rsidRPr="00304715">
        <w:rPr>
          <w:noProof/>
          <w:position w:val="9"/>
          <w:sz w:val="13"/>
          <w:lang w:val="en-CA"/>
        </w:rPr>
        <w:t xml:space="preserve">9 </w:t>
      </w:r>
      <w:r w:rsidRPr="00304715">
        <w:rPr>
          <w:i/>
          <w:noProof/>
          <w:sz w:val="20"/>
          <w:lang w:val="en-CA"/>
        </w:rPr>
        <w:t>Ibid.</w:t>
      </w:r>
    </w:p>
    <w:p w14:paraId="3BF86A42" w14:textId="4AF3BBBD" w:rsidR="004D6D00" w:rsidRPr="006E3E7A" w:rsidRDefault="00142FC0">
      <w:pPr>
        <w:spacing w:before="9" w:line="276" w:lineRule="auto"/>
        <w:ind w:left="120" w:right="606" w:firstLine="283"/>
        <w:rPr>
          <w:noProof/>
          <w:sz w:val="20"/>
          <w:szCs w:val="20"/>
          <w:lang w:val="en-CA"/>
        </w:rPr>
      </w:pPr>
      <w:r w:rsidRPr="00304715">
        <w:rPr>
          <w:noProof/>
          <w:position w:val="9"/>
          <w:sz w:val="13"/>
          <w:lang w:val="en-CA"/>
        </w:rPr>
        <w:t xml:space="preserve">10 </w:t>
      </w:r>
      <w:r w:rsidRPr="006E3E7A">
        <w:rPr>
          <w:noProof/>
          <w:sz w:val="20"/>
          <w:szCs w:val="20"/>
          <w:lang w:val="en-CA"/>
        </w:rPr>
        <w:t xml:space="preserve">“News Release: Library and Archives Canada launches national Aboriginal photo identification project,” Government of Canada, last modified 28 May 2015, </w:t>
      </w:r>
      <w:r w:rsidR="006E3E7A" w:rsidRPr="006E3E7A">
        <w:rPr>
          <w:sz w:val="20"/>
          <w:szCs w:val="20"/>
        </w:rPr>
        <w:t>https://www.canada.ca/en/news/archive/2015/05/library-archives-canada-launches-national-aboriginal-photo-identification-project.html</w:t>
      </w:r>
      <w:r w:rsidR="006E3E7A">
        <w:rPr>
          <w:sz w:val="20"/>
          <w:szCs w:val="20"/>
        </w:rPr>
        <w:t>.</w:t>
      </w:r>
    </w:p>
    <w:p w14:paraId="441133AD" w14:textId="77777777" w:rsidR="004D6D00" w:rsidRPr="00304715" w:rsidRDefault="004D6D00">
      <w:pPr>
        <w:spacing w:line="276" w:lineRule="auto"/>
        <w:rPr>
          <w:noProof/>
          <w:sz w:val="20"/>
          <w:lang w:val="en-CA"/>
        </w:rPr>
        <w:sectPr w:rsidR="004D6D00" w:rsidRPr="00304715">
          <w:pgSz w:w="12240" w:h="15840"/>
          <w:pgMar w:top="920" w:right="1320" w:bottom="280" w:left="1320" w:header="710" w:footer="0" w:gutter="0"/>
          <w:cols w:space="720"/>
        </w:sectPr>
      </w:pPr>
    </w:p>
    <w:p w14:paraId="62F85B8C" w14:textId="77777777" w:rsidR="004D6D00" w:rsidRPr="00304715" w:rsidRDefault="004D6D00">
      <w:pPr>
        <w:pStyle w:val="BodyText"/>
        <w:rPr>
          <w:noProof/>
          <w:sz w:val="20"/>
          <w:lang w:val="en-CA"/>
        </w:rPr>
      </w:pPr>
    </w:p>
    <w:p w14:paraId="6CDCF2AF" w14:textId="77777777" w:rsidR="004D6D00" w:rsidRPr="00304715" w:rsidRDefault="00142FC0">
      <w:pPr>
        <w:pStyle w:val="BodyText"/>
        <w:spacing w:before="235" w:line="468" w:lineRule="auto"/>
        <w:ind w:left="120" w:right="113"/>
        <w:jc w:val="both"/>
        <w:rPr>
          <w:noProof/>
          <w:lang w:val="en-CA"/>
        </w:rPr>
      </w:pPr>
      <w:r w:rsidRPr="00304715">
        <w:rPr>
          <w:noProof/>
          <w:lang w:val="en-CA"/>
        </w:rPr>
        <w:t>names have been identified since the start of the project.</w:t>
      </w:r>
      <w:r w:rsidRPr="00304715">
        <w:rPr>
          <w:noProof/>
          <w:position w:val="11"/>
          <w:sz w:val="16"/>
          <w:lang w:val="en-CA"/>
        </w:rPr>
        <w:t xml:space="preserve">11 </w:t>
      </w:r>
      <w:r w:rsidRPr="00304715">
        <w:rPr>
          <w:noProof/>
          <w:lang w:val="en-CA"/>
        </w:rPr>
        <w:t>This is a significant achievement,  given the history of colonial naming practices in the Canadian North, and the importance of names to Inuit culture and identity. Names of people and places were often used as a tool of imperialism in Canada’s colonial past. Place names such as Frobisher Bay, Cornwallis Island, and Baffin Island reflect the British colonisation of northern Canada.</w:t>
      </w:r>
      <w:r w:rsidRPr="00304715">
        <w:rPr>
          <w:noProof/>
          <w:position w:val="11"/>
          <w:sz w:val="16"/>
          <w:lang w:val="en-CA"/>
        </w:rPr>
        <w:t xml:space="preserve">12 </w:t>
      </w:r>
      <w:r w:rsidRPr="00304715">
        <w:rPr>
          <w:noProof/>
          <w:lang w:val="en-CA"/>
        </w:rPr>
        <w:t>The arrival of Anglican and Catholic missionaries in the Arctic in the late 19</w:t>
      </w:r>
      <w:r w:rsidRPr="00304715">
        <w:rPr>
          <w:noProof/>
          <w:position w:val="11"/>
          <w:sz w:val="16"/>
          <w:lang w:val="en-CA"/>
        </w:rPr>
        <w:t xml:space="preserve">th </w:t>
      </w:r>
      <w:r w:rsidRPr="00304715">
        <w:rPr>
          <w:noProof/>
          <w:lang w:val="en-CA"/>
        </w:rPr>
        <w:t>century also directly impacted Inuit identities, a</w:t>
      </w:r>
      <w:r w:rsidR="00855477" w:rsidRPr="00304715">
        <w:rPr>
          <w:noProof/>
          <w:lang w:val="en-CA"/>
        </w:rPr>
        <w:t xml:space="preserve">s missionaries began to assign </w:t>
      </w:r>
      <w:r w:rsidR="00855477" w:rsidRPr="00304715">
        <w:rPr>
          <w:noProof/>
          <w:highlight w:val="yellow"/>
          <w:lang w:val="en-CA"/>
        </w:rPr>
        <w:t>b</w:t>
      </w:r>
      <w:r w:rsidRPr="00304715">
        <w:rPr>
          <w:noProof/>
          <w:highlight w:val="yellow"/>
          <w:lang w:val="en-CA"/>
        </w:rPr>
        <w:t>iblically</w:t>
      </w:r>
      <w:bookmarkStart w:id="2" w:name="_GoBack"/>
      <w:bookmarkEnd w:id="2"/>
      <w:r w:rsidRPr="00304715">
        <w:rPr>
          <w:noProof/>
          <w:lang w:val="en-CA"/>
        </w:rPr>
        <w:t>-inspired names to the Inuit in order to undermine their traditional beliefs.</w:t>
      </w:r>
      <w:r w:rsidRPr="00304715">
        <w:rPr>
          <w:noProof/>
          <w:position w:val="11"/>
          <w:sz w:val="16"/>
          <w:lang w:val="en-CA"/>
        </w:rPr>
        <w:t xml:space="preserve">13  </w:t>
      </w:r>
      <w:r w:rsidRPr="00304715">
        <w:rPr>
          <w:noProof/>
          <w:spacing w:val="-3"/>
          <w:lang w:val="en-CA"/>
        </w:rPr>
        <w:t xml:space="preserve">In </w:t>
      </w:r>
      <w:r w:rsidRPr="00304715">
        <w:rPr>
          <w:noProof/>
          <w:lang w:val="en-CA"/>
        </w:rPr>
        <w:t>the years following the Second World War, when  Arthur</w:t>
      </w:r>
    </w:p>
    <w:p w14:paraId="735701D5" w14:textId="77777777" w:rsidR="004D6D00" w:rsidRPr="00304715" w:rsidRDefault="00142FC0">
      <w:pPr>
        <w:pStyle w:val="BodyText"/>
        <w:spacing w:line="472" w:lineRule="auto"/>
        <w:ind w:left="120" w:right="118"/>
        <w:jc w:val="both"/>
        <w:rPr>
          <w:noProof/>
          <w:sz w:val="16"/>
          <w:lang w:val="en-CA"/>
        </w:rPr>
      </w:pPr>
      <w:r w:rsidRPr="00304715">
        <w:rPr>
          <w:noProof/>
          <w:lang w:val="en-CA"/>
        </w:rPr>
        <w:t>H. Tweedle embarked on his voyages, the Canadian government altered Inuit naming practices once again, assigning an identification number to each Inuk that would be used to administer health, welfare, and education programs. The numbers, which southern Canadians found easier  to pronounce and keep track of than traditional Inuit names, were stamped onto leather disks that Inuit had  to wear around their necks at all</w:t>
      </w:r>
      <w:r w:rsidRPr="00304715">
        <w:rPr>
          <w:noProof/>
          <w:spacing w:val="-3"/>
          <w:lang w:val="en-CA"/>
        </w:rPr>
        <w:t xml:space="preserve"> </w:t>
      </w:r>
      <w:r w:rsidRPr="00304715">
        <w:rPr>
          <w:noProof/>
          <w:lang w:val="en-CA"/>
        </w:rPr>
        <w:t>times.</w:t>
      </w:r>
      <w:r w:rsidRPr="00304715">
        <w:rPr>
          <w:noProof/>
          <w:position w:val="11"/>
          <w:sz w:val="16"/>
          <w:lang w:val="en-CA"/>
        </w:rPr>
        <w:t>14</w:t>
      </w:r>
    </w:p>
    <w:p w14:paraId="6BEE35B2" w14:textId="77777777" w:rsidR="004D6D00" w:rsidRPr="00304715" w:rsidRDefault="00142FC0">
      <w:pPr>
        <w:pStyle w:val="BodyText"/>
        <w:spacing w:before="13" w:line="257" w:lineRule="exact"/>
        <w:ind w:left="120" w:firstLine="283"/>
        <w:rPr>
          <w:noProof/>
          <w:lang w:val="en-CA"/>
        </w:rPr>
      </w:pPr>
      <w:r w:rsidRPr="00304715">
        <w:rPr>
          <w:noProof/>
          <w:lang w:val="en-CA"/>
        </w:rPr>
        <w:t>More broadly, scholars Alison K. Brown and Laura Lynn Peers have explained the</w:t>
      </w:r>
      <w:r w:rsidRPr="00304715">
        <w:rPr>
          <w:noProof/>
          <w:spacing w:val="57"/>
          <w:lang w:val="en-CA"/>
        </w:rPr>
        <w:t xml:space="preserve"> </w:t>
      </w:r>
      <w:r w:rsidRPr="00304715">
        <w:rPr>
          <w:noProof/>
          <w:lang w:val="en-CA"/>
        </w:rPr>
        <w:t>separation</w:t>
      </w:r>
    </w:p>
    <w:p w14:paraId="2C8EEE78" w14:textId="77777777" w:rsidR="004D6D00" w:rsidRPr="00304715" w:rsidRDefault="004D6D00">
      <w:pPr>
        <w:pStyle w:val="BodyText"/>
        <w:spacing w:before="10"/>
        <w:rPr>
          <w:noProof/>
          <w:sz w:val="23"/>
          <w:lang w:val="en-CA"/>
        </w:rPr>
      </w:pPr>
    </w:p>
    <w:p w14:paraId="025F2E5D" w14:textId="77777777" w:rsidR="004D6D00" w:rsidRPr="00304715" w:rsidRDefault="00142FC0">
      <w:pPr>
        <w:pStyle w:val="BodyText"/>
        <w:spacing w:line="465" w:lineRule="auto"/>
        <w:ind w:left="120" w:right="116"/>
        <w:jc w:val="both"/>
        <w:rPr>
          <w:noProof/>
          <w:lang w:val="en-CA"/>
        </w:rPr>
      </w:pPr>
      <w:r w:rsidRPr="00304715">
        <w:rPr>
          <w:noProof/>
          <w:lang w:val="en-CA"/>
        </w:rPr>
        <w:t>of Indigenous peoples from their identities and histories in the captions of historic and contemporary photographic archives, which often describe Indigenous subjects using generalities while white subjects are given a full name and title.</w:t>
      </w:r>
      <w:r w:rsidRPr="00304715">
        <w:rPr>
          <w:noProof/>
          <w:position w:val="11"/>
          <w:sz w:val="16"/>
          <w:lang w:val="en-CA"/>
        </w:rPr>
        <w:t xml:space="preserve">15  </w:t>
      </w:r>
      <w:r w:rsidRPr="00304715">
        <w:rPr>
          <w:noProof/>
          <w:lang w:val="en-CA"/>
        </w:rPr>
        <w:t>Carol Payne and Jeffrey Thomas have</w:t>
      </w:r>
    </w:p>
    <w:p w14:paraId="1882652D" w14:textId="77777777" w:rsidR="004D6D00" w:rsidRPr="00304715" w:rsidRDefault="004D6D00">
      <w:pPr>
        <w:pStyle w:val="BodyText"/>
        <w:rPr>
          <w:noProof/>
          <w:sz w:val="20"/>
          <w:lang w:val="en-CA"/>
        </w:rPr>
      </w:pPr>
    </w:p>
    <w:p w14:paraId="5D703C73" w14:textId="77777777" w:rsidR="004D6D00" w:rsidRPr="00304715" w:rsidRDefault="004D6D00">
      <w:pPr>
        <w:pStyle w:val="BodyText"/>
        <w:rPr>
          <w:noProof/>
          <w:sz w:val="20"/>
          <w:lang w:val="en-CA"/>
        </w:rPr>
      </w:pPr>
    </w:p>
    <w:p w14:paraId="35CBF519" w14:textId="77777777" w:rsidR="004D6D00" w:rsidRPr="00304715" w:rsidRDefault="004D6D00">
      <w:pPr>
        <w:pStyle w:val="BodyText"/>
        <w:rPr>
          <w:noProof/>
          <w:sz w:val="20"/>
          <w:lang w:val="en-CA"/>
        </w:rPr>
      </w:pPr>
    </w:p>
    <w:p w14:paraId="6C869A71" w14:textId="77777777" w:rsidR="004D6D00" w:rsidRPr="00304715" w:rsidRDefault="004D6D00">
      <w:pPr>
        <w:pStyle w:val="BodyText"/>
        <w:rPr>
          <w:noProof/>
          <w:sz w:val="20"/>
          <w:lang w:val="en-CA"/>
        </w:rPr>
      </w:pPr>
    </w:p>
    <w:p w14:paraId="02DFE381" w14:textId="77777777" w:rsidR="004D6D00" w:rsidRPr="00304715" w:rsidRDefault="004D6D00">
      <w:pPr>
        <w:pStyle w:val="BodyText"/>
        <w:rPr>
          <w:noProof/>
          <w:sz w:val="20"/>
          <w:lang w:val="en-CA"/>
        </w:rPr>
      </w:pPr>
    </w:p>
    <w:p w14:paraId="6227887A" w14:textId="2F472303" w:rsidR="004D6D00" w:rsidRPr="00304715" w:rsidRDefault="006A4FC3">
      <w:pPr>
        <w:pStyle w:val="BodyText"/>
        <w:spacing w:before="3"/>
        <w:rPr>
          <w:noProof/>
          <w:sz w:val="13"/>
          <w:lang w:val="en-CA"/>
        </w:rPr>
      </w:pPr>
      <w:r>
        <w:rPr>
          <w:noProof/>
          <w:lang w:val="en-CA"/>
        </w:rPr>
        <mc:AlternateContent>
          <mc:Choice Requires="wps">
            <w:drawing>
              <wp:anchor distT="0" distB="0" distL="0" distR="0" simplePos="0" relativeHeight="251659776" behindDoc="0" locked="0" layoutInCell="1" allowOverlap="1" wp14:anchorId="7A1DE3ED" wp14:editId="27382098">
                <wp:simplePos x="0" y="0"/>
                <wp:positionH relativeFrom="page">
                  <wp:posOffset>914400</wp:posOffset>
                </wp:positionH>
                <wp:positionV relativeFrom="paragraph">
                  <wp:posOffset>126365</wp:posOffset>
                </wp:positionV>
                <wp:extent cx="1828800" cy="0"/>
                <wp:effectExtent l="9525" t="5080" r="9525" b="13970"/>
                <wp:wrapTopAndBottom/>
                <wp:docPr id="2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E8A898" id="Line 13" o:spid="_x0000_s1026" style="position:absolute;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9.95pt" to="3in,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" strokeweight=".25397mm">
                <w10:wrap type="topAndBottom" anchorx="page"/>
              </v:line>
            </w:pict>
          </mc:Fallback>
        </mc:AlternateContent>
      </w:r>
    </w:p>
    <w:p w14:paraId="21ABAE81" w14:textId="77777777" w:rsidR="004D6D00" w:rsidRPr="00304715" w:rsidRDefault="00142FC0">
      <w:pPr>
        <w:spacing w:before="42" w:line="278" w:lineRule="auto"/>
        <w:ind w:left="120" w:right="1105" w:firstLine="283"/>
        <w:rPr>
          <w:noProof/>
          <w:sz w:val="20"/>
          <w:lang w:val="en-CA"/>
        </w:rPr>
      </w:pPr>
      <w:r w:rsidRPr="00304715">
        <w:rPr>
          <w:noProof/>
          <w:position w:val="9"/>
          <w:sz w:val="13"/>
          <w:lang w:val="en-CA"/>
        </w:rPr>
        <w:t>11</w:t>
      </w:r>
      <w:r w:rsidRPr="00304715">
        <w:rPr>
          <w:noProof/>
          <w:sz w:val="20"/>
          <w:lang w:val="en-CA"/>
        </w:rPr>
        <w:t>“Project Naming,” Library and Archives Canada, last modified 6 September 2016, http://www.bac- lac.gc.ca/eng/discover/aboriginal-heritage/project-naming/Pages/introduction.aspx.</w:t>
      </w:r>
    </w:p>
    <w:p w14:paraId="525250D8" w14:textId="77777777" w:rsidR="004D6D00" w:rsidRPr="00304715" w:rsidRDefault="00142FC0">
      <w:pPr>
        <w:spacing w:line="229" w:lineRule="exact"/>
        <w:ind w:left="403"/>
        <w:rPr>
          <w:noProof/>
          <w:sz w:val="20"/>
          <w:lang w:val="en-CA"/>
        </w:rPr>
      </w:pPr>
      <w:r w:rsidRPr="00304715">
        <w:rPr>
          <w:noProof/>
          <w:position w:val="9"/>
          <w:sz w:val="13"/>
          <w:lang w:val="en-CA"/>
        </w:rPr>
        <w:t xml:space="preserve">12 </w:t>
      </w:r>
      <w:r w:rsidRPr="00304715">
        <w:rPr>
          <w:noProof/>
          <w:sz w:val="20"/>
          <w:lang w:val="en-CA"/>
        </w:rPr>
        <w:t>Carol Payne. “Lessons with Leah: re-reading the photographic archive of nation in the National Film Board of</w:t>
      </w:r>
    </w:p>
    <w:p w14:paraId="3AF46156" w14:textId="77777777" w:rsidR="004D6D00" w:rsidRPr="00304715" w:rsidRDefault="00142FC0">
      <w:pPr>
        <w:spacing w:before="34"/>
        <w:ind w:left="120"/>
        <w:rPr>
          <w:noProof/>
          <w:sz w:val="20"/>
          <w:lang w:val="en-CA"/>
        </w:rPr>
      </w:pPr>
      <w:r w:rsidRPr="00304715">
        <w:rPr>
          <w:noProof/>
          <w:sz w:val="20"/>
          <w:lang w:val="en-CA"/>
        </w:rPr>
        <w:t xml:space="preserve">Canada's Still Photography Division.” </w:t>
      </w:r>
      <w:r w:rsidRPr="00304715">
        <w:rPr>
          <w:i/>
          <w:noProof/>
          <w:sz w:val="20"/>
          <w:lang w:val="en-CA"/>
        </w:rPr>
        <w:t xml:space="preserve">Visual studies </w:t>
      </w:r>
      <w:r w:rsidRPr="00304715">
        <w:rPr>
          <w:noProof/>
          <w:sz w:val="20"/>
          <w:lang w:val="en-CA"/>
        </w:rPr>
        <w:t>21, no. 1 (2006): 17.</w:t>
      </w:r>
    </w:p>
    <w:p w14:paraId="4C46E52D" w14:textId="77777777" w:rsidR="004D6D00" w:rsidRPr="00304715" w:rsidRDefault="00142FC0">
      <w:pPr>
        <w:spacing w:before="9"/>
        <w:ind w:left="403"/>
        <w:rPr>
          <w:noProof/>
          <w:sz w:val="20"/>
          <w:lang w:val="en-CA"/>
        </w:rPr>
      </w:pPr>
      <w:r w:rsidRPr="00304715">
        <w:rPr>
          <w:noProof/>
          <w:position w:val="9"/>
          <w:sz w:val="13"/>
          <w:lang w:val="en-CA"/>
        </w:rPr>
        <w:t xml:space="preserve">13 </w:t>
      </w:r>
      <w:r w:rsidRPr="00304715">
        <w:rPr>
          <w:noProof/>
          <w:sz w:val="20"/>
          <w:lang w:val="en-CA"/>
        </w:rPr>
        <w:t>Greenhorn.</w:t>
      </w:r>
    </w:p>
    <w:p w14:paraId="56D2CD62" w14:textId="77777777" w:rsidR="004D6D00" w:rsidRPr="00304715" w:rsidRDefault="00142FC0">
      <w:pPr>
        <w:spacing w:before="9"/>
        <w:ind w:left="403"/>
        <w:rPr>
          <w:i/>
          <w:noProof/>
          <w:sz w:val="20"/>
          <w:lang w:val="en-CA"/>
        </w:rPr>
      </w:pPr>
      <w:r w:rsidRPr="00304715">
        <w:rPr>
          <w:noProof/>
          <w:position w:val="9"/>
          <w:sz w:val="13"/>
          <w:lang w:val="en-CA"/>
        </w:rPr>
        <w:t xml:space="preserve">14 </w:t>
      </w:r>
      <w:r w:rsidRPr="00304715">
        <w:rPr>
          <w:i/>
          <w:noProof/>
          <w:sz w:val="20"/>
          <w:lang w:val="en-CA"/>
        </w:rPr>
        <w:t>Ibid.</w:t>
      </w:r>
    </w:p>
    <w:p w14:paraId="701E00DD" w14:textId="77777777" w:rsidR="004D6D00" w:rsidRPr="00304715" w:rsidRDefault="00142FC0">
      <w:pPr>
        <w:spacing w:before="11" w:line="276" w:lineRule="auto"/>
        <w:ind w:left="120" w:right="137" w:firstLine="283"/>
        <w:rPr>
          <w:noProof/>
          <w:sz w:val="20"/>
          <w:lang w:val="en-CA"/>
        </w:rPr>
      </w:pPr>
      <w:r w:rsidRPr="00304715">
        <w:rPr>
          <w:noProof/>
          <w:position w:val="9"/>
          <w:sz w:val="13"/>
          <w:lang w:val="en-CA"/>
        </w:rPr>
        <w:t xml:space="preserve">15 </w:t>
      </w:r>
      <w:r w:rsidRPr="00304715">
        <w:rPr>
          <w:noProof/>
          <w:sz w:val="20"/>
          <w:lang w:val="en-CA"/>
        </w:rPr>
        <w:t xml:space="preserve">Alison K. Brown and Laura Lynn Peers, </w:t>
      </w:r>
      <w:r w:rsidRPr="00304715">
        <w:rPr>
          <w:i/>
          <w:noProof/>
          <w:sz w:val="20"/>
          <w:lang w:val="en-CA"/>
        </w:rPr>
        <w:t xml:space="preserve">Pictures bring us messages: Sinaakssiiksi aohtsimaahpihkookiyaawa: Photographs and Histories from the Kainai Nation </w:t>
      </w:r>
      <w:r w:rsidRPr="00304715">
        <w:rPr>
          <w:noProof/>
          <w:sz w:val="20"/>
          <w:lang w:val="en-CA"/>
        </w:rPr>
        <w:t>(Toronto: University of Toronto Press, 2006), 110 – 111.</w:t>
      </w:r>
    </w:p>
    <w:p w14:paraId="4A141D70" w14:textId="77777777" w:rsidR="004D6D00" w:rsidRPr="00304715" w:rsidRDefault="004D6D00">
      <w:pPr>
        <w:spacing w:line="276" w:lineRule="auto"/>
        <w:rPr>
          <w:noProof/>
          <w:sz w:val="20"/>
          <w:lang w:val="en-CA"/>
        </w:rPr>
        <w:sectPr w:rsidR="004D6D00" w:rsidRPr="00304715">
          <w:pgSz w:w="12240" w:h="15840"/>
          <w:pgMar w:top="920" w:right="1320" w:bottom="280" w:left="1320" w:header="710" w:footer="0" w:gutter="0"/>
          <w:cols w:space="720"/>
        </w:sectPr>
      </w:pPr>
    </w:p>
    <w:p w14:paraId="00BA34F9" w14:textId="77777777" w:rsidR="004D6D00" w:rsidRPr="00304715" w:rsidRDefault="004D6D00">
      <w:pPr>
        <w:pStyle w:val="BodyText"/>
        <w:rPr>
          <w:noProof/>
          <w:sz w:val="20"/>
          <w:lang w:val="en-CA"/>
        </w:rPr>
      </w:pPr>
    </w:p>
    <w:p w14:paraId="028EDB6C" w14:textId="77777777" w:rsidR="004D6D00" w:rsidRPr="00304715" w:rsidRDefault="004D6D00">
      <w:pPr>
        <w:pStyle w:val="BodyText"/>
        <w:spacing w:before="8"/>
        <w:rPr>
          <w:noProof/>
          <w:sz w:val="15"/>
          <w:lang w:val="en-CA"/>
        </w:rPr>
      </w:pPr>
    </w:p>
    <w:p w14:paraId="3D848318" w14:textId="77777777" w:rsidR="004D6D00" w:rsidRPr="00304715" w:rsidRDefault="00142FC0">
      <w:pPr>
        <w:pStyle w:val="BodyText"/>
        <w:spacing w:before="90" w:line="448" w:lineRule="auto"/>
        <w:ind w:left="120"/>
        <w:rPr>
          <w:noProof/>
          <w:sz w:val="16"/>
          <w:lang w:val="en-CA"/>
        </w:rPr>
      </w:pPr>
      <w:r w:rsidRPr="00304715">
        <w:rPr>
          <w:noProof/>
          <w:lang w:val="en-CA"/>
        </w:rPr>
        <w:t>argued that photographic archives are sites of imperialism and “Aboriginal subjugation,” where Indigenous peoples must face “the realities of historic colonialism and neo-colonialism.”</w:t>
      </w:r>
      <w:r w:rsidRPr="00304715">
        <w:rPr>
          <w:noProof/>
          <w:position w:val="11"/>
          <w:sz w:val="16"/>
          <w:lang w:val="en-CA"/>
        </w:rPr>
        <w:t>16</w:t>
      </w:r>
    </w:p>
    <w:p w14:paraId="1FA61249" w14:textId="77777777" w:rsidR="004D6D00" w:rsidRPr="00304715" w:rsidRDefault="00142FC0">
      <w:pPr>
        <w:pStyle w:val="BodyText"/>
        <w:spacing w:before="10" w:line="465" w:lineRule="auto"/>
        <w:ind w:left="120" w:right="117" w:firstLine="283"/>
        <w:jc w:val="both"/>
        <w:rPr>
          <w:noProof/>
          <w:sz w:val="16"/>
          <w:lang w:val="en-CA"/>
        </w:rPr>
      </w:pPr>
      <w:r w:rsidRPr="00304715">
        <w:rPr>
          <w:noProof/>
          <w:lang w:val="en-CA"/>
        </w:rPr>
        <w:t>These colonizing efforts are particularly deplorable given that “names are  the heart and soul of Inuit culture.”</w:t>
      </w:r>
      <w:r w:rsidRPr="00304715">
        <w:rPr>
          <w:noProof/>
          <w:position w:val="11"/>
          <w:sz w:val="16"/>
          <w:lang w:val="en-CA"/>
        </w:rPr>
        <w:t xml:space="preserve">17 </w:t>
      </w:r>
      <w:r w:rsidRPr="00304715">
        <w:rPr>
          <w:noProof/>
          <w:lang w:val="en-CA"/>
        </w:rPr>
        <w:t>The Inuit believe that names are essential to a person’s identity, embodying their personality, values, and skills. If an Inuk’s name is changed through ritual, or through colonization, the Inuk becomes a different person.</w:t>
      </w:r>
      <w:r w:rsidRPr="00304715">
        <w:rPr>
          <w:noProof/>
          <w:position w:val="11"/>
          <w:sz w:val="16"/>
          <w:lang w:val="en-CA"/>
        </w:rPr>
        <w:t xml:space="preserve">18 </w:t>
      </w:r>
      <w:r w:rsidRPr="00304715">
        <w:rPr>
          <w:noProof/>
          <w:lang w:val="en-CA"/>
        </w:rPr>
        <w:t>Names hold spiritual significance as well; Inuit often celebrate individuals and communities by choosing to name their children after relatives who have died. These relatives are seen as protectors of their namesakes throughout many generations.</w:t>
      </w:r>
      <w:r w:rsidRPr="00304715">
        <w:rPr>
          <w:noProof/>
          <w:position w:val="11"/>
          <w:sz w:val="16"/>
          <w:lang w:val="en-CA"/>
        </w:rPr>
        <w:t>19</w:t>
      </w:r>
    </w:p>
    <w:p w14:paraId="41184E97" w14:textId="77777777" w:rsidR="004D6D00" w:rsidRPr="00304715" w:rsidRDefault="00142FC0">
      <w:pPr>
        <w:pStyle w:val="BodyText"/>
        <w:spacing w:line="480" w:lineRule="auto"/>
        <w:ind w:left="120" w:right="116" w:firstLine="283"/>
        <w:jc w:val="both"/>
        <w:rPr>
          <w:noProof/>
          <w:lang w:val="en-CA"/>
        </w:rPr>
      </w:pPr>
      <w:r w:rsidRPr="00304715">
        <w:rPr>
          <w:noProof/>
          <w:lang w:val="en-CA"/>
        </w:rPr>
        <w:t>Within the Arthur H. Tweedle fonds, there are many examples of photographs where the original captions leave Inuit subjects nameless. Figure 1, for instance, is captioned with the  vague phrase “Inuit girl holding a pup.” White, southern Canadians, such as the dentist depicted in a photo captioned “Dr. Hemmerick, dentist, examining an Inuit mother, her child is in her hood,” are almost always named (Figure 2). Moreover, Inuit subjects are sometimes named with reference to white individuals who are not depicted in the photographs themselves, including the woman in Figure 3, who is described as “Inuit woman, who is Mrs. Bert Swaffield’s</w:t>
      </w:r>
      <w:r w:rsidRPr="00304715">
        <w:rPr>
          <w:noProof/>
          <w:spacing w:val="-18"/>
          <w:lang w:val="en-CA"/>
        </w:rPr>
        <w:t xml:space="preserve"> </w:t>
      </w:r>
      <w:r w:rsidRPr="00304715">
        <w:rPr>
          <w:noProof/>
          <w:lang w:val="en-CA"/>
        </w:rPr>
        <w:t>maid.”</w:t>
      </w:r>
    </w:p>
    <w:p w14:paraId="5C8BC90D" w14:textId="77777777" w:rsidR="004D6D00" w:rsidRPr="00304715" w:rsidRDefault="004D6D00">
      <w:pPr>
        <w:pStyle w:val="BodyText"/>
        <w:rPr>
          <w:noProof/>
          <w:sz w:val="20"/>
          <w:lang w:val="en-CA"/>
        </w:rPr>
      </w:pPr>
    </w:p>
    <w:p w14:paraId="79ACDB86" w14:textId="77777777" w:rsidR="004D6D00" w:rsidRPr="00304715" w:rsidRDefault="004D6D00">
      <w:pPr>
        <w:pStyle w:val="BodyText"/>
        <w:rPr>
          <w:noProof/>
          <w:sz w:val="20"/>
          <w:lang w:val="en-CA"/>
        </w:rPr>
      </w:pPr>
    </w:p>
    <w:p w14:paraId="776EA1C8" w14:textId="77777777" w:rsidR="004D6D00" w:rsidRPr="00304715" w:rsidRDefault="004D6D00">
      <w:pPr>
        <w:pStyle w:val="BodyText"/>
        <w:rPr>
          <w:noProof/>
          <w:sz w:val="20"/>
          <w:lang w:val="en-CA"/>
        </w:rPr>
      </w:pPr>
    </w:p>
    <w:p w14:paraId="6A416A78" w14:textId="77777777" w:rsidR="004D6D00" w:rsidRPr="00304715" w:rsidRDefault="004D6D00">
      <w:pPr>
        <w:pStyle w:val="BodyText"/>
        <w:rPr>
          <w:noProof/>
          <w:sz w:val="20"/>
          <w:lang w:val="en-CA"/>
        </w:rPr>
      </w:pPr>
    </w:p>
    <w:p w14:paraId="6A9E5E53" w14:textId="77777777" w:rsidR="004D6D00" w:rsidRPr="00304715" w:rsidRDefault="004D6D00">
      <w:pPr>
        <w:pStyle w:val="BodyText"/>
        <w:rPr>
          <w:noProof/>
          <w:sz w:val="20"/>
          <w:lang w:val="en-CA"/>
        </w:rPr>
      </w:pPr>
    </w:p>
    <w:p w14:paraId="58958319" w14:textId="77777777" w:rsidR="004D6D00" w:rsidRPr="00304715" w:rsidRDefault="004D6D00">
      <w:pPr>
        <w:pStyle w:val="BodyText"/>
        <w:rPr>
          <w:noProof/>
          <w:sz w:val="20"/>
          <w:lang w:val="en-CA"/>
        </w:rPr>
      </w:pPr>
    </w:p>
    <w:p w14:paraId="7AD333F7" w14:textId="77777777" w:rsidR="004D6D00" w:rsidRPr="00304715" w:rsidRDefault="004D6D00">
      <w:pPr>
        <w:pStyle w:val="BodyText"/>
        <w:rPr>
          <w:noProof/>
          <w:sz w:val="20"/>
          <w:lang w:val="en-CA"/>
        </w:rPr>
      </w:pPr>
    </w:p>
    <w:p w14:paraId="137D7B6D" w14:textId="77777777" w:rsidR="004D6D00" w:rsidRPr="00304715" w:rsidRDefault="004D6D00">
      <w:pPr>
        <w:pStyle w:val="BodyText"/>
        <w:rPr>
          <w:noProof/>
          <w:sz w:val="20"/>
          <w:lang w:val="en-CA"/>
        </w:rPr>
      </w:pPr>
    </w:p>
    <w:p w14:paraId="4FF4BF44" w14:textId="77777777" w:rsidR="004D6D00" w:rsidRPr="00304715" w:rsidRDefault="004D6D00">
      <w:pPr>
        <w:pStyle w:val="BodyText"/>
        <w:rPr>
          <w:noProof/>
          <w:sz w:val="20"/>
          <w:lang w:val="en-CA"/>
        </w:rPr>
      </w:pPr>
    </w:p>
    <w:p w14:paraId="7B5A7628" w14:textId="35463B94" w:rsidR="004D6D00" w:rsidRPr="00304715" w:rsidRDefault="006A4FC3">
      <w:pPr>
        <w:pStyle w:val="BodyText"/>
        <w:spacing w:before="11"/>
        <w:rPr>
          <w:noProof/>
          <w:sz w:val="29"/>
          <w:lang w:val="en-CA"/>
        </w:rPr>
      </w:pPr>
      <w:r>
        <w:rPr>
          <w:noProof/>
          <w:lang w:val="en-CA"/>
        </w:rPr>
        <mc:AlternateContent>
          <mc:Choice Requires="wps">
            <w:drawing>
              <wp:anchor distT="0" distB="0" distL="0" distR="0" simplePos="0" relativeHeight="251660800" behindDoc="0" locked="0" layoutInCell="1" allowOverlap="1" wp14:anchorId="67BDF142" wp14:editId="63EDCFB5">
                <wp:simplePos x="0" y="0"/>
                <wp:positionH relativeFrom="page">
                  <wp:posOffset>914400</wp:posOffset>
                </wp:positionH>
                <wp:positionV relativeFrom="paragraph">
                  <wp:posOffset>248285</wp:posOffset>
                </wp:positionV>
                <wp:extent cx="1828800" cy="0"/>
                <wp:effectExtent l="9525" t="5715" r="9525" b="13335"/>
                <wp:wrapTopAndBottom/>
                <wp:docPr id="2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5E714" id="Line 12" o:spid="_x0000_s1026" style="position:absolute;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9.55pt" to="3in,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" strokeweight=".72pt">
                <w10:wrap type="topAndBottom" anchorx="page"/>
              </v:line>
            </w:pict>
          </mc:Fallback>
        </mc:AlternateContent>
      </w:r>
    </w:p>
    <w:p w14:paraId="5873D04B" w14:textId="77777777" w:rsidR="004D6D00" w:rsidRPr="00304715" w:rsidRDefault="00142FC0">
      <w:pPr>
        <w:spacing w:before="45" w:line="276" w:lineRule="auto"/>
        <w:ind w:left="120" w:right="471" w:firstLine="283"/>
        <w:rPr>
          <w:noProof/>
          <w:sz w:val="20"/>
          <w:lang w:val="en-CA"/>
        </w:rPr>
      </w:pPr>
      <w:r w:rsidRPr="00304715">
        <w:rPr>
          <w:noProof/>
          <w:position w:val="9"/>
          <w:sz w:val="13"/>
          <w:lang w:val="en-CA"/>
        </w:rPr>
        <w:t xml:space="preserve">16 </w:t>
      </w:r>
      <w:r w:rsidRPr="00304715">
        <w:rPr>
          <w:noProof/>
          <w:sz w:val="20"/>
          <w:lang w:val="en-CA"/>
        </w:rPr>
        <w:t xml:space="preserve">Carol Payne and Jeffrey Thomas, “Aboriginal Interventions into the Photographic Archives,” </w:t>
      </w:r>
      <w:r w:rsidRPr="00304715">
        <w:rPr>
          <w:i/>
          <w:noProof/>
          <w:sz w:val="20"/>
          <w:lang w:val="en-CA"/>
        </w:rPr>
        <w:t>Visual Resources: An International Journal of Documentation</w:t>
      </w:r>
      <w:r w:rsidRPr="00304715">
        <w:rPr>
          <w:noProof/>
          <w:sz w:val="20"/>
          <w:lang w:val="en-CA"/>
        </w:rPr>
        <w:t>, XVIII, no. 2 (June 2002): 110.</w:t>
      </w:r>
    </w:p>
    <w:p w14:paraId="6E0ABF82" w14:textId="77777777" w:rsidR="004D6D00" w:rsidRPr="00304715" w:rsidRDefault="00142FC0">
      <w:pPr>
        <w:spacing w:line="231" w:lineRule="exact"/>
        <w:ind w:left="403"/>
        <w:rPr>
          <w:noProof/>
          <w:sz w:val="20"/>
          <w:lang w:val="en-CA"/>
        </w:rPr>
      </w:pPr>
      <w:r w:rsidRPr="00304715">
        <w:rPr>
          <w:noProof/>
          <w:position w:val="9"/>
          <w:sz w:val="13"/>
          <w:lang w:val="en-CA"/>
        </w:rPr>
        <w:t xml:space="preserve">17 </w:t>
      </w:r>
      <w:r w:rsidRPr="00304715">
        <w:rPr>
          <w:noProof/>
          <w:sz w:val="20"/>
          <w:lang w:val="en-CA"/>
        </w:rPr>
        <w:t xml:space="preserve">Valerie Alia. </w:t>
      </w:r>
      <w:r w:rsidRPr="00304715">
        <w:rPr>
          <w:i/>
          <w:noProof/>
          <w:sz w:val="20"/>
          <w:lang w:val="en-CA"/>
        </w:rPr>
        <w:t xml:space="preserve">Names and Nunavut: Culture and Identity in the Inuit Homeland </w:t>
      </w:r>
      <w:r w:rsidRPr="00304715">
        <w:rPr>
          <w:noProof/>
          <w:sz w:val="20"/>
          <w:lang w:val="en-CA"/>
        </w:rPr>
        <w:t>(New York: Berghahn Books,</w:t>
      </w:r>
    </w:p>
    <w:p w14:paraId="2D61DE81" w14:textId="77777777" w:rsidR="004D6D00" w:rsidRPr="00304715" w:rsidRDefault="00142FC0">
      <w:pPr>
        <w:spacing w:before="34"/>
        <w:ind w:left="120"/>
        <w:rPr>
          <w:noProof/>
          <w:sz w:val="20"/>
          <w:lang w:val="en-CA"/>
        </w:rPr>
      </w:pPr>
      <w:r w:rsidRPr="00304715">
        <w:rPr>
          <w:noProof/>
          <w:sz w:val="20"/>
          <w:lang w:val="en-CA"/>
        </w:rPr>
        <w:t>2009), 17.</w:t>
      </w:r>
    </w:p>
    <w:p w14:paraId="1EA1D381" w14:textId="77777777" w:rsidR="004D6D00" w:rsidRPr="00304715" w:rsidRDefault="00142FC0">
      <w:pPr>
        <w:spacing w:before="11"/>
        <w:ind w:left="403"/>
        <w:rPr>
          <w:noProof/>
          <w:sz w:val="20"/>
          <w:lang w:val="en-CA"/>
        </w:rPr>
      </w:pPr>
      <w:r w:rsidRPr="00304715">
        <w:rPr>
          <w:noProof/>
          <w:position w:val="9"/>
          <w:sz w:val="13"/>
          <w:lang w:val="en-CA"/>
        </w:rPr>
        <w:t xml:space="preserve">18  </w:t>
      </w:r>
      <w:r w:rsidRPr="00304715">
        <w:rPr>
          <w:i/>
          <w:noProof/>
          <w:sz w:val="20"/>
          <w:lang w:val="en-CA"/>
        </w:rPr>
        <w:t xml:space="preserve">Ibid., </w:t>
      </w:r>
      <w:r w:rsidRPr="00304715">
        <w:rPr>
          <w:noProof/>
          <w:sz w:val="20"/>
          <w:lang w:val="en-CA"/>
        </w:rPr>
        <w:t>20.</w:t>
      </w:r>
    </w:p>
    <w:p w14:paraId="413BD122" w14:textId="77777777" w:rsidR="004D6D00" w:rsidRPr="00304715" w:rsidRDefault="00142FC0">
      <w:pPr>
        <w:spacing w:before="8"/>
        <w:ind w:left="403"/>
        <w:rPr>
          <w:i/>
          <w:noProof/>
          <w:sz w:val="20"/>
          <w:lang w:val="en-CA"/>
        </w:rPr>
      </w:pPr>
      <w:r w:rsidRPr="00304715">
        <w:rPr>
          <w:noProof/>
          <w:position w:val="9"/>
          <w:sz w:val="13"/>
          <w:lang w:val="en-CA"/>
        </w:rPr>
        <w:t xml:space="preserve">19 </w:t>
      </w:r>
      <w:r w:rsidRPr="00304715">
        <w:rPr>
          <w:i/>
          <w:noProof/>
          <w:sz w:val="20"/>
          <w:lang w:val="en-CA"/>
        </w:rPr>
        <w:t>Ibid.</w:t>
      </w:r>
    </w:p>
    <w:p w14:paraId="2ED2D3F4" w14:textId="77777777" w:rsidR="004D6D00" w:rsidRPr="00304715" w:rsidRDefault="004D6D00">
      <w:pPr>
        <w:rPr>
          <w:noProof/>
          <w:sz w:val="20"/>
          <w:lang w:val="en-CA"/>
        </w:rPr>
        <w:sectPr w:rsidR="004D6D00" w:rsidRPr="00304715">
          <w:pgSz w:w="12240" w:h="15840"/>
          <w:pgMar w:top="920" w:right="1320" w:bottom="280" w:left="1320" w:header="710" w:footer="0" w:gutter="0"/>
          <w:cols w:space="720"/>
        </w:sectPr>
      </w:pPr>
    </w:p>
    <w:p w14:paraId="6919FFDF" w14:textId="77777777" w:rsidR="004D6D00" w:rsidRPr="00304715" w:rsidRDefault="004D6D00">
      <w:pPr>
        <w:pStyle w:val="BodyText"/>
        <w:rPr>
          <w:i/>
          <w:noProof/>
          <w:sz w:val="20"/>
          <w:lang w:val="en-CA"/>
        </w:rPr>
      </w:pPr>
    </w:p>
    <w:p w14:paraId="2579EBC0" w14:textId="77777777" w:rsidR="004D6D00" w:rsidRPr="00304715" w:rsidRDefault="004D6D00">
      <w:pPr>
        <w:pStyle w:val="BodyText"/>
        <w:spacing w:before="2" w:after="1"/>
        <w:rPr>
          <w:i/>
          <w:noProof/>
          <w:lang w:val="en-CA"/>
        </w:rPr>
      </w:pPr>
    </w:p>
    <w:p w14:paraId="5155E124" w14:textId="77777777" w:rsidR="004D6D00" w:rsidRPr="00304715" w:rsidRDefault="00142FC0">
      <w:pPr>
        <w:pStyle w:val="BodyText"/>
        <w:ind w:left="2788"/>
        <w:rPr>
          <w:noProof/>
          <w:sz w:val="20"/>
          <w:lang w:val="en-CA"/>
        </w:rPr>
      </w:pPr>
      <w:r w:rsidRPr="00304715">
        <w:rPr>
          <w:noProof/>
          <w:sz w:val="20"/>
          <w:lang w:val="en-CA"/>
        </w:rPr>
        <w:drawing>
          <wp:inline distT="0" distB="0" distL="0" distR="0" wp14:anchorId="302698A7" wp14:editId="53BAF930">
            <wp:extent cx="2228834" cy="3205829"/>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2228834" cy="3205829"/>
                    </a:xfrm>
                    <a:prstGeom prst="rect">
                      <a:avLst/>
                    </a:prstGeom>
                  </pic:spPr>
                </pic:pic>
              </a:graphicData>
            </a:graphic>
          </wp:inline>
        </w:drawing>
      </w:r>
    </w:p>
    <w:p w14:paraId="66AB0B5A" w14:textId="77777777" w:rsidR="004D6D00" w:rsidRPr="00304715" w:rsidRDefault="00142FC0">
      <w:pPr>
        <w:spacing w:before="121"/>
        <w:ind w:left="114" w:right="352"/>
        <w:jc w:val="center"/>
        <w:rPr>
          <w:noProof/>
          <w:sz w:val="20"/>
          <w:lang w:val="en-CA"/>
        </w:rPr>
      </w:pPr>
      <w:r w:rsidRPr="00304715">
        <w:rPr>
          <w:b/>
          <w:noProof/>
          <w:sz w:val="20"/>
          <w:lang w:val="en-CA"/>
        </w:rPr>
        <w:t>Figure 1</w:t>
      </w:r>
      <w:r w:rsidRPr="00304715">
        <w:rPr>
          <w:noProof/>
          <w:sz w:val="20"/>
          <w:lang w:val="en-CA"/>
        </w:rPr>
        <w:t>: Inuit girl holding a pup, ca. 1946</w:t>
      </w:r>
    </w:p>
    <w:p w14:paraId="4ADF5D67" w14:textId="77777777" w:rsidR="004D6D00" w:rsidRPr="00304715" w:rsidRDefault="00142FC0">
      <w:pPr>
        <w:spacing w:before="36"/>
        <w:ind w:left="108" w:right="352"/>
        <w:jc w:val="center"/>
        <w:rPr>
          <w:noProof/>
          <w:sz w:val="20"/>
          <w:lang w:val="en-CA"/>
        </w:rPr>
      </w:pPr>
      <w:r w:rsidRPr="00304715">
        <w:rPr>
          <w:noProof/>
          <w:sz w:val="20"/>
          <w:lang w:val="en-CA"/>
        </w:rPr>
        <w:t>(Source: Library and Archives Canada/Arthur H. Tweedle fonds/a184695)</w:t>
      </w:r>
    </w:p>
    <w:p w14:paraId="760F0CDC" w14:textId="77777777" w:rsidR="004D6D00" w:rsidRPr="00304715" w:rsidRDefault="004D6D00">
      <w:pPr>
        <w:pStyle w:val="BodyText"/>
        <w:rPr>
          <w:noProof/>
          <w:sz w:val="20"/>
          <w:lang w:val="en-CA"/>
        </w:rPr>
      </w:pPr>
    </w:p>
    <w:p w14:paraId="3A6D48F6" w14:textId="77777777" w:rsidR="004D6D00" w:rsidRPr="00304715" w:rsidRDefault="004D6D00">
      <w:pPr>
        <w:pStyle w:val="BodyText"/>
        <w:rPr>
          <w:noProof/>
          <w:sz w:val="20"/>
          <w:lang w:val="en-CA"/>
        </w:rPr>
      </w:pPr>
    </w:p>
    <w:p w14:paraId="0D94D4B8" w14:textId="77777777" w:rsidR="004D6D00" w:rsidRPr="00304715" w:rsidRDefault="00142FC0">
      <w:pPr>
        <w:pStyle w:val="BodyText"/>
        <w:spacing w:before="7"/>
        <w:rPr>
          <w:noProof/>
          <w:sz w:val="28"/>
          <w:lang w:val="en-CA"/>
        </w:rPr>
      </w:pPr>
      <w:r w:rsidRPr="00304715">
        <w:rPr>
          <w:noProof/>
          <w:lang w:val="en-CA"/>
        </w:rPr>
        <w:drawing>
          <wp:anchor distT="0" distB="0" distL="0" distR="0" simplePos="0" relativeHeight="251647488" behindDoc="0" locked="0" layoutInCell="1" allowOverlap="1" wp14:anchorId="46F67AF5" wp14:editId="78D7DEA5">
            <wp:simplePos x="0" y="0"/>
            <wp:positionH relativeFrom="page">
              <wp:posOffset>2209800</wp:posOffset>
            </wp:positionH>
            <wp:positionV relativeFrom="paragraph">
              <wp:posOffset>233832</wp:posOffset>
            </wp:positionV>
            <wp:extent cx="3371706" cy="2410872"/>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3371706" cy="2410872"/>
                    </a:xfrm>
                    <a:prstGeom prst="rect">
                      <a:avLst/>
                    </a:prstGeom>
                  </pic:spPr>
                </pic:pic>
              </a:graphicData>
            </a:graphic>
          </wp:anchor>
        </w:drawing>
      </w:r>
    </w:p>
    <w:p w14:paraId="21B15809" w14:textId="77777777" w:rsidR="004D6D00" w:rsidRPr="00304715" w:rsidRDefault="00142FC0">
      <w:pPr>
        <w:spacing w:line="278" w:lineRule="auto"/>
        <w:ind w:left="115" w:right="352"/>
        <w:jc w:val="center"/>
        <w:rPr>
          <w:noProof/>
          <w:sz w:val="20"/>
          <w:lang w:val="en-CA"/>
        </w:rPr>
      </w:pPr>
      <w:r w:rsidRPr="00304715">
        <w:rPr>
          <w:b/>
          <w:noProof/>
          <w:sz w:val="20"/>
          <w:lang w:val="en-CA"/>
        </w:rPr>
        <w:t xml:space="preserve">Figure 2: </w:t>
      </w:r>
      <w:r w:rsidRPr="00304715">
        <w:rPr>
          <w:noProof/>
          <w:sz w:val="20"/>
          <w:lang w:val="en-CA"/>
        </w:rPr>
        <w:t>Dr. Hemmerick, dentist, examining an Inuit mother, her child is in her hood, September 12, 1945</w:t>
      </w:r>
    </w:p>
    <w:p w14:paraId="2B8B05CC" w14:textId="77777777" w:rsidR="004D6D00" w:rsidRPr="00304715" w:rsidRDefault="00142FC0">
      <w:pPr>
        <w:spacing w:line="228" w:lineRule="exact"/>
        <w:ind w:left="110" w:right="352"/>
        <w:jc w:val="center"/>
        <w:rPr>
          <w:noProof/>
          <w:sz w:val="20"/>
          <w:lang w:val="en-CA"/>
        </w:rPr>
      </w:pPr>
      <w:r w:rsidRPr="00304715">
        <w:rPr>
          <w:noProof/>
          <w:sz w:val="20"/>
          <w:lang w:val="en-CA"/>
        </w:rPr>
        <w:t>(Source: Library and Archives Canada/Arthur H. Tweedle fonds/a184847)</w:t>
      </w:r>
    </w:p>
    <w:p w14:paraId="0F6A2340" w14:textId="77777777" w:rsidR="004D6D00" w:rsidRPr="00304715" w:rsidRDefault="004D6D00">
      <w:pPr>
        <w:spacing w:line="228" w:lineRule="exact"/>
        <w:jc w:val="center"/>
        <w:rPr>
          <w:noProof/>
          <w:sz w:val="20"/>
          <w:lang w:val="en-CA"/>
        </w:rPr>
        <w:sectPr w:rsidR="004D6D00" w:rsidRPr="00304715">
          <w:pgSz w:w="12240" w:h="15840"/>
          <w:pgMar w:top="920" w:right="1320" w:bottom="280" w:left="1560" w:header="710" w:footer="0" w:gutter="0"/>
          <w:cols w:space="720"/>
        </w:sectPr>
      </w:pPr>
    </w:p>
    <w:p w14:paraId="75D7144E" w14:textId="77777777" w:rsidR="004D6D00" w:rsidRPr="00304715" w:rsidRDefault="004D6D00">
      <w:pPr>
        <w:pStyle w:val="BodyText"/>
        <w:rPr>
          <w:noProof/>
          <w:sz w:val="20"/>
          <w:lang w:val="en-CA"/>
        </w:rPr>
      </w:pPr>
    </w:p>
    <w:p w14:paraId="5732EE2B" w14:textId="77777777" w:rsidR="004D6D00" w:rsidRPr="00304715" w:rsidRDefault="004D6D00">
      <w:pPr>
        <w:pStyle w:val="BodyText"/>
        <w:spacing w:before="2" w:after="1"/>
        <w:rPr>
          <w:noProof/>
          <w:lang w:val="en-CA"/>
        </w:rPr>
      </w:pPr>
    </w:p>
    <w:p w14:paraId="57E7CEF2" w14:textId="77777777" w:rsidR="004D6D00" w:rsidRPr="00304715" w:rsidRDefault="00142FC0">
      <w:pPr>
        <w:pStyle w:val="BodyText"/>
        <w:ind w:left="3170"/>
        <w:rPr>
          <w:noProof/>
          <w:sz w:val="20"/>
          <w:lang w:val="en-CA"/>
        </w:rPr>
      </w:pPr>
      <w:r w:rsidRPr="00304715">
        <w:rPr>
          <w:noProof/>
          <w:sz w:val="20"/>
          <w:lang w:val="en-CA"/>
        </w:rPr>
        <w:drawing>
          <wp:inline distT="0" distB="0" distL="0" distR="0" wp14:anchorId="0C855163" wp14:editId="718FF6BD">
            <wp:extent cx="2046275" cy="3480435"/>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stretch>
                      <a:fillRect/>
                    </a:stretch>
                  </pic:blipFill>
                  <pic:spPr>
                    <a:xfrm>
                      <a:off x="0" y="0"/>
                      <a:ext cx="2046275" cy="3480435"/>
                    </a:xfrm>
                    <a:prstGeom prst="rect">
                      <a:avLst/>
                    </a:prstGeom>
                  </pic:spPr>
                </pic:pic>
              </a:graphicData>
            </a:graphic>
          </wp:inline>
        </w:drawing>
      </w:r>
    </w:p>
    <w:p w14:paraId="72FB0642" w14:textId="77777777" w:rsidR="004D6D00" w:rsidRPr="00304715" w:rsidRDefault="00142FC0">
      <w:pPr>
        <w:spacing w:before="75" w:line="280" w:lineRule="auto"/>
        <w:ind w:left="1360" w:right="1291" w:hanging="72"/>
        <w:rPr>
          <w:noProof/>
          <w:sz w:val="20"/>
          <w:lang w:val="en-CA"/>
        </w:rPr>
      </w:pPr>
      <w:r w:rsidRPr="00304715">
        <w:rPr>
          <w:b/>
          <w:noProof/>
          <w:sz w:val="20"/>
          <w:lang w:val="en-CA"/>
        </w:rPr>
        <w:t xml:space="preserve">Figure 3: </w:t>
      </w:r>
      <w:r w:rsidRPr="00304715">
        <w:rPr>
          <w:noProof/>
          <w:sz w:val="20"/>
          <w:lang w:val="en-CA"/>
        </w:rPr>
        <w:t>Inuit woman, who is Mrs. Bert Swaffield’s maid, 30 – 31 August 1945 (Source: Library and Archives Canada/Arthur H. Tweedle fonds/e002344263)</w:t>
      </w:r>
    </w:p>
    <w:p w14:paraId="232C04D8" w14:textId="77777777" w:rsidR="004D6D00" w:rsidRPr="00304715" w:rsidRDefault="004D6D00">
      <w:pPr>
        <w:pStyle w:val="BodyText"/>
        <w:rPr>
          <w:noProof/>
          <w:sz w:val="22"/>
          <w:lang w:val="en-CA"/>
        </w:rPr>
      </w:pPr>
    </w:p>
    <w:p w14:paraId="6AC2977A" w14:textId="77777777" w:rsidR="004D6D00" w:rsidRPr="00304715" w:rsidRDefault="004D6D00">
      <w:pPr>
        <w:pStyle w:val="BodyText"/>
        <w:spacing w:before="9"/>
        <w:rPr>
          <w:noProof/>
          <w:sz w:val="22"/>
          <w:lang w:val="en-CA"/>
        </w:rPr>
      </w:pPr>
    </w:p>
    <w:p w14:paraId="463A0853" w14:textId="77777777" w:rsidR="004D6D00" w:rsidRPr="00304715" w:rsidRDefault="00142FC0">
      <w:pPr>
        <w:pStyle w:val="BodyText"/>
        <w:spacing w:before="1" w:line="480" w:lineRule="auto"/>
        <w:ind w:left="100" w:right="116" w:firstLine="283"/>
        <w:jc w:val="both"/>
        <w:rPr>
          <w:noProof/>
          <w:lang w:val="en-CA"/>
        </w:rPr>
      </w:pPr>
      <w:r w:rsidRPr="00304715">
        <w:rPr>
          <w:noProof/>
          <w:lang w:val="en-CA"/>
        </w:rPr>
        <w:t>Photographs with captions that have been edited through Project Naming contrast sharply  with those in which Inuit have been denied their own identity. They represent the reclamation of images and identities by their subjects and the wider Inuit community. One of Tweedle’s photographs, originally captioned “Inuit woman and children at Pond Inlet,” has been updated with the following inscription: “Letia Kyak with her daughter Leah (standing) and son Moses (in the amauti)” (Figure 4). Likewise, the record of a photograph originally identified as “Inuit family standing outside at Pond Inlet” has been updated to include the names of its subjects: “Ipeelie (Ipilee) Merkosak and his wife Leah Sigluk Merkosak with their son Akittiq on the left, and daughter Martha (Mata) in the middle” (Figure</w:t>
      </w:r>
      <w:r w:rsidRPr="00304715">
        <w:rPr>
          <w:noProof/>
          <w:spacing w:val="-11"/>
          <w:lang w:val="en-CA"/>
        </w:rPr>
        <w:t xml:space="preserve"> </w:t>
      </w:r>
      <w:r w:rsidRPr="00304715">
        <w:rPr>
          <w:noProof/>
          <w:lang w:val="en-CA"/>
        </w:rPr>
        <w:t>5).</w:t>
      </w:r>
    </w:p>
    <w:p w14:paraId="3B5E2C4C" w14:textId="77777777" w:rsidR="004D6D00" w:rsidRPr="00304715" w:rsidRDefault="004D6D00">
      <w:pPr>
        <w:spacing w:line="480" w:lineRule="auto"/>
        <w:jc w:val="both"/>
        <w:rPr>
          <w:noProof/>
          <w:lang w:val="en-CA"/>
        </w:rPr>
        <w:sectPr w:rsidR="004D6D00" w:rsidRPr="00304715">
          <w:pgSz w:w="12240" w:h="15840"/>
          <w:pgMar w:top="920" w:right="1320" w:bottom="280" w:left="1340" w:header="710" w:footer="0" w:gutter="0"/>
          <w:cols w:space="720"/>
        </w:sectPr>
      </w:pPr>
    </w:p>
    <w:p w14:paraId="26D638C7" w14:textId="77777777" w:rsidR="004D6D00" w:rsidRPr="00304715" w:rsidRDefault="004D6D00">
      <w:pPr>
        <w:pStyle w:val="BodyText"/>
        <w:rPr>
          <w:noProof/>
          <w:sz w:val="20"/>
          <w:lang w:val="en-CA"/>
        </w:rPr>
      </w:pPr>
    </w:p>
    <w:p w14:paraId="034CE39E" w14:textId="77777777" w:rsidR="004D6D00" w:rsidRPr="00304715" w:rsidRDefault="004D6D00">
      <w:pPr>
        <w:pStyle w:val="BodyText"/>
        <w:spacing w:before="2" w:after="1"/>
        <w:rPr>
          <w:noProof/>
          <w:lang w:val="en-CA"/>
        </w:rPr>
      </w:pPr>
    </w:p>
    <w:p w14:paraId="37C4D627" w14:textId="77777777" w:rsidR="004D6D00" w:rsidRPr="00304715" w:rsidRDefault="00142FC0">
      <w:pPr>
        <w:pStyle w:val="BodyText"/>
        <w:ind w:left="3132"/>
        <w:rPr>
          <w:noProof/>
          <w:sz w:val="20"/>
          <w:lang w:val="en-CA"/>
        </w:rPr>
      </w:pPr>
      <w:r w:rsidRPr="00304715">
        <w:rPr>
          <w:noProof/>
          <w:sz w:val="20"/>
          <w:lang w:val="en-CA"/>
        </w:rPr>
        <w:drawing>
          <wp:inline distT="0" distB="0" distL="0" distR="0" wp14:anchorId="3AF99E35" wp14:editId="15372050">
            <wp:extent cx="1994942" cy="3193732"/>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5" cstate="print"/>
                    <a:stretch>
                      <a:fillRect/>
                    </a:stretch>
                  </pic:blipFill>
                  <pic:spPr>
                    <a:xfrm>
                      <a:off x="0" y="0"/>
                      <a:ext cx="1994942" cy="3193732"/>
                    </a:xfrm>
                    <a:prstGeom prst="rect">
                      <a:avLst/>
                    </a:prstGeom>
                  </pic:spPr>
                </pic:pic>
              </a:graphicData>
            </a:graphic>
          </wp:inline>
        </w:drawing>
      </w:r>
    </w:p>
    <w:p w14:paraId="15586107" w14:textId="77777777" w:rsidR="004D6D00" w:rsidRPr="00304715" w:rsidRDefault="00142FC0">
      <w:pPr>
        <w:spacing w:before="8" w:line="278" w:lineRule="auto"/>
        <w:ind w:left="79" w:right="202"/>
        <w:jc w:val="center"/>
        <w:rPr>
          <w:noProof/>
          <w:sz w:val="20"/>
          <w:lang w:val="en-CA"/>
        </w:rPr>
      </w:pPr>
      <w:r w:rsidRPr="00304715">
        <w:rPr>
          <w:b/>
          <w:noProof/>
          <w:sz w:val="20"/>
          <w:lang w:val="en-CA"/>
        </w:rPr>
        <w:t xml:space="preserve">Figure 4: </w:t>
      </w:r>
      <w:r w:rsidRPr="00304715">
        <w:rPr>
          <w:noProof/>
          <w:sz w:val="20"/>
          <w:lang w:val="en-CA"/>
        </w:rPr>
        <w:t>Inuit woman and children at Pond Inlet [Letia Kyak with her daughter Leah (standing) and son Moses (in the amauti)], August, 1945</w:t>
      </w:r>
    </w:p>
    <w:p w14:paraId="7A8EFF43" w14:textId="77777777" w:rsidR="004D6D00" w:rsidRPr="00304715" w:rsidRDefault="00142FC0">
      <w:pPr>
        <w:ind w:left="79" w:right="201"/>
        <w:jc w:val="center"/>
        <w:rPr>
          <w:noProof/>
          <w:sz w:val="20"/>
          <w:lang w:val="en-CA"/>
        </w:rPr>
      </w:pPr>
      <w:r w:rsidRPr="00304715">
        <w:rPr>
          <w:noProof/>
          <w:sz w:val="20"/>
          <w:lang w:val="en-CA"/>
        </w:rPr>
        <w:t>(Source: Library and Archives Canada/Arthur H. Tweedle fonds/a186216)</w:t>
      </w:r>
    </w:p>
    <w:p w14:paraId="5AE3B69B" w14:textId="77777777" w:rsidR="004D6D00" w:rsidRPr="00304715" w:rsidRDefault="004D6D00">
      <w:pPr>
        <w:pStyle w:val="BodyText"/>
        <w:rPr>
          <w:noProof/>
          <w:sz w:val="20"/>
          <w:lang w:val="en-CA"/>
        </w:rPr>
      </w:pPr>
    </w:p>
    <w:p w14:paraId="6CE14F84" w14:textId="77777777" w:rsidR="004D6D00" w:rsidRPr="00304715" w:rsidRDefault="004D6D00">
      <w:pPr>
        <w:pStyle w:val="BodyText"/>
        <w:rPr>
          <w:noProof/>
          <w:sz w:val="20"/>
          <w:lang w:val="en-CA"/>
        </w:rPr>
      </w:pPr>
    </w:p>
    <w:p w14:paraId="1AB47AC9" w14:textId="77777777" w:rsidR="004D6D00" w:rsidRPr="00304715" w:rsidRDefault="00142FC0">
      <w:pPr>
        <w:pStyle w:val="BodyText"/>
        <w:spacing w:before="5"/>
        <w:rPr>
          <w:noProof/>
          <w:sz w:val="28"/>
          <w:lang w:val="en-CA"/>
        </w:rPr>
      </w:pPr>
      <w:r w:rsidRPr="00304715">
        <w:rPr>
          <w:noProof/>
          <w:lang w:val="en-CA"/>
        </w:rPr>
        <w:drawing>
          <wp:anchor distT="0" distB="0" distL="0" distR="0" simplePos="0" relativeHeight="251648512" behindDoc="0" locked="0" layoutInCell="1" allowOverlap="1" wp14:anchorId="7EDF545B" wp14:editId="58B42935">
            <wp:simplePos x="0" y="0"/>
            <wp:positionH relativeFrom="page">
              <wp:posOffset>2162175</wp:posOffset>
            </wp:positionH>
            <wp:positionV relativeFrom="paragraph">
              <wp:posOffset>232403</wp:posOffset>
            </wp:positionV>
            <wp:extent cx="3479962" cy="2212848"/>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6" cstate="print"/>
                    <a:stretch>
                      <a:fillRect/>
                    </a:stretch>
                  </pic:blipFill>
                  <pic:spPr>
                    <a:xfrm>
                      <a:off x="0" y="0"/>
                      <a:ext cx="3479962" cy="2212848"/>
                    </a:xfrm>
                    <a:prstGeom prst="rect">
                      <a:avLst/>
                    </a:prstGeom>
                  </pic:spPr>
                </pic:pic>
              </a:graphicData>
            </a:graphic>
          </wp:anchor>
        </w:drawing>
      </w:r>
    </w:p>
    <w:p w14:paraId="18D72001" w14:textId="77777777" w:rsidR="004D6D00" w:rsidRPr="00304715" w:rsidRDefault="00142FC0">
      <w:pPr>
        <w:spacing w:line="276" w:lineRule="auto"/>
        <w:ind w:left="78" w:right="202"/>
        <w:jc w:val="center"/>
        <w:rPr>
          <w:noProof/>
          <w:sz w:val="20"/>
          <w:lang w:val="en-CA"/>
        </w:rPr>
      </w:pPr>
      <w:r w:rsidRPr="00304715">
        <w:rPr>
          <w:b/>
          <w:noProof/>
          <w:sz w:val="20"/>
          <w:lang w:val="en-CA"/>
        </w:rPr>
        <w:t xml:space="preserve">Figure 5: </w:t>
      </w:r>
      <w:r w:rsidRPr="00304715">
        <w:rPr>
          <w:noProof/>
          <w:sz w:val="20"/>
          <w:lang w:val="en-CA"/>
        </w:rPr>
        <w:t>Inuit family [Ipeelie (Ipilee) Merkosak and his wife Leah Sigluk Merkosak with their son Akittiq on the left, and daughter Martha (Mata) in the middle] standing outside at Pond Inlet (Mittimatalik/Tununiq), Nunavut, August 1945</w:t>
      </w:r>
    </w:p>
    <w:p w14:paraId="0FF37592" w14:textId="77777777" w:rsidR="004D6D00" w:rsidRPr="00304715" w:rsidRDefault="00142FC0">
      <w:pPr>
        <w:ind w:left="79" w:right="199"/>
        <w:jc w:val="center"/>
        <w:rPr>
          <w:noProof/>
          <w:sz w:val="20"/>
          <w:lang w:val="en-CA"/>
        </w:rPr>
      </w:pPr>
      <w:r w:rsidRPr="00304715">
        <w:rPr>
          <w:noProof/>
          <w:sz w:val="20"/>
          <w:lang w:val="en-CA"/>
        </w:rPr>
        <w:t>(Source: Library and Archives Canada/Arthur H. Tweedle fonds/e002344275)</w:t>
      </w:r>
    </w:p>
    <w:p w14:paraId="09F22627" w14:textId="77777777" w:rsidR="004D6D00" w:rsidRPr="00304715" w:rsidRDefault="004D6D00">
      <w:pPr>
        <w:jc w:val="center"/>
        <w:rPr>
          <w:noProof/>
          <w:sz w:val="20"/>
          <w:lang w:val="en-CA"/>
        </w:rPr>
        <w:sectPr w:rsidR="004D6D00" w:rsidRPr="00304715">
          <w:pgSz w:w="12240" w:h="15840"/>
          <w:pgMar w:top="920" w:right="1320" w:bottom="280" w:left="1440" w:header="710" w:footer="0" w:gutter="0"/>
          <w:cols w:space="720"/>
        </w:sectPr>
      </w:pPr>
    </w:p>
    <w:p w14:paraId="29AE5DEB" w14:textId="77777777" w:rsidR="004D6D00" w:rsidRPr="00304715" w:rsidRDefault="004D6D00">
      <w:pPr>
        <w:pStyle w:val="BodyText"/>
        <w:rPr>
          <w:noProof/>
          <w:sz w:val="20"/>
          <w:lang w:val="en-CA"/>
        </w:rPr>
      </w:pPr>
    </w:p>
    <w:p w14:paraId="2155B93E" w14:textId="77777777" w:rsidR="004D6D00" w:rsidRPr="00304715" w:rsidRDefault="004D6D00">
      <w:pPr>
        <w:pStyle w:val="BodyText"/>
        <w:spacing w:before="8"/>
        <w:rPr>
          <w:noProof/>
          <w:sz w:val="15"/>
          <w:lang w:val="en-CA"/>
        </w:rPr>
      </w:pPr>
    </w:p>
    <w:p w14:paraId="70B05431" w14:textId="77777777" w:rsidR="004D6D00" w:rsidRPr="00304715" w:rsidRDefault="00142FC0">
      <w:pPr>
        <w:pStyle w:val="BodyText"/>
        <w:spacing w:before="90" w:line="480" w:lineRule="auto"/>
        <w:ind w:left="120" w:right="115" w:firstLine="283"/>
        <w:jc w:val="both"/>
        <w:rPr>
          <w:noProof/>
          <w:lang w:val="en-CA"/>
        </w:rPr>
      </w:pPr>
      <w:r w:rsidRPr="00304715">
        <w:rPr>
          <w:noProof/>
          <w:lang w:val="en-CA"/>
        </w:rPr>
        <w:t>Editing the original captions of Tweedle’s photographs to recognize the identities of Inuit subjects recognizes the importance Inuit names to their individual and cultural identities, and allows Inuit peoples to reclaim a place in a field in which they have been historically marginalized. Participants in Project Naming have described the meaningful and affecting nature of their work. Matthewsie Ashevak, who interviewed Inuit Elders about photographs from another collection that was digitized through the project, explained that “it was so exciting showing these Elders the pictures…when  I clicked onto each  picture,  I watched  their  eyes. As</w:t>
      </w:r>
    </w:p>
    <w:p w14:paraId="379ABF62" w14:textId="77777777" w:rsidR="004D6D00" w:rsidRPr="00304715" w:rsidRDefault="00142FC0">
      <w:pPr>
        <w:pStyle w:val="BodyText"/>
        <w:spacing w:before="10" w:line="448" w:lineRule="auto"/>
        <w:ind w:left="120" w:right="115"/>
        <w:jc w:val="both"/>
        <w:rPr>
          <w:noProof/>
          <w:sz w:val="16"/>
          <w:lang w:val="en-CA"/>
        </w:rPr>
      </w:pPr>
      <w:r w:rsidRPr="00304715">
        <w:rPr>
          <w:noProof/>
          <w:lang w:val="en-CA"/>
        </w:rPr>
        <w:t>they recognized an individual, they would have a big smile on their faces, and acted as if these pictures were taken just yesterday.”</w:t>
      </w:r>
      <w:r w:rsidRPr="00304715">
        <w:rPr>
          <w:noProof/>
          <w:position w:val="11"/>
          <w:sz w:val="16"/>
          <w:lang w:val="en-CA"/>
        </w:rPr>
        <w:t>20</w:t>
      </w:r>
    </w:p>
    <w:p w14:paraId="46ACD583" w14:textId="77777777" w:rsidR="004D6D00" w:rsidRPr="00304715" w:rsidRDefault="00142FC0">
      <w:pPr>
        <w:pStyle w:val="BodyText"/>
        <w:spacing w:before="10" w:line="472" w:lineRule="auto"/>
        <w:ind w:left="120" w:right="118" w:firstLine="283"/>
        <w:jc w:val="both"/>
        <w:rPr>
          <w:noProof/>
          <w:lang w:val="en-CA"/>
        </w:rPr>
      </w:pPr>
      <w:r w:rsidRPr="00304715">
        <w:rPr>
          <w:noProof/>
          <w:lang w:val="en-CA"/>
        </w:rPr>
        <w:t>On a practical level, these textual changes are particularly meaningful because of the photographs’ digital format. As historian James Opp has argued, textual data has taken on a new importance with the digitization of photographic archives and the fact that their accompanying texts are now fully searchable.</w:t>
      </w:r>
      <w:r w:rsidRPr="00304715">
        <w:rPr>
          <w:noProof/>
          <w:position w:val="11"/>
          <w:sz w:val="16"/>
          <w:lang w:val="en-CA"/>
        </w:rPr>
        <w:t xml:space="preserve">21 </w:t>
      </w:r>
      <w:r w:rsidRPr="00304715">
        <w:rPr>
          <w:noProof/>
          <w:lang w:val="en-CA"/>
        </w:rPr>
        <w:t>This means that items digitized and edited through Project Naming can now be found by searching for the names of particular individuals or communities.</w:t>
      </w:r>
    </w:p>
    <w:p w14:paraId="6F87E44B" w14:textId="347C51EF" w:rsidR="004D6D00" w:rsidRPr="00304715" w:rsidRDefault="006A4FC3">
      <w:pPr>
        <w:pStyle w:val="BodyText"/>
        <w:spacing w:before="17" w:line="480" w:lineRule="auto"/>
        <w:ind w:left="120" w:right="118"/>
        <w:jc w:val="both"/>
        <w:rPr>
          <w:noProof/>
          <w:lang w:val="en-CA"/>
        </w:rPr>
      </w:pPr>
      <w:r>
        <w:rPr>
          <w:noProof/>
          <w:lang w:val="en-CA"/>
        </w:rPr>
        <mc:AlternateContent>
          <mc:Choice Requires="wps">
            <w:drawing>
              <wp:anchor distT="0" distB="0" distL="114300" distR="114300" simplePos="0" relativeHeight="251654656" behindDoc="1" locked="0" layoutInCell="1" allowOverlap="1" wp14:anchorId="2FF1A52D" wp14:editId="37723C33">
                <wp:simplePos x="0" y="0"/>
                <wp:positionH relativeFrom="page">
                  <wp:posOffset>914400</wp:posOffset>
                </wp:positionH>
                <wp:positionV relativeFrom="paragraph">
                  <wp:posOffset>2428240</wp:posOffset>
                </wp:positionV>
                <wp:extent cx="1828800" cy="0"/>
                <wp:effectExtent l="9525" t="8255" r="9525" b="10795"/>
                <wp:wrapNone/>
                <wp:docPr id="2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733AC8" id="Line 11"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91.2pt" to="3in,1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" strokeweight=".25397mm">
                <w10:wrap anchorx="page"/>
              </v:line>
            </w:pict>
          </mc:Fallback>
        </mc:AlternateContent>
      </w:r>
      <w:r w:rsidR="00142FC0" w:rsidRPr="00304715">
        <w:rPr>
          <w:noProof/>
          <w:lang w:val="en-CA"/>
        </w:rPr>
        <w:t>Significantly, Library and Archives Canada has chosen not to completely replace original captions with those edited by Project Naming. Rather, the original inscription is retained, with names collected through the project separated by square brackets. An explanation of this practice is included on the item-level web page for each digitized photograph. This maintenance of the integrity of the original captions is important if the history and context of the archival record is to be maintained. As Brown and Peers have argued, the language used to caption photos at the time they were collected must be distinct from that which has been altered by archival institutions in</w:t>
      </w:r>
    </w:p>
    <w:p w14:paraId="4B4E0C0E" w14:textId="77777777" w:rsidR="004D6D00" w:rsidRPr="00304715" w:rsidRDefault="00142FC0">
      <w:pPr>
        <w:spacing w:before="34" w:line="276" w:lineRule="auto"/>
        <w:ind w:left="120" w:right="338" w:firstLine="283"/>
        <w:rPr>
          <w:noProof/>
          <w:sz w:val="20"/>
          <w:lang w:val="en-CA"/>
        </w:rPr>
      </w:pPr>
      <w:r w:rsidRPr="00304715">
        <w:rPr>
          <w:noProof/>
          <w:position w:val="9"/>
          <w:sz w:val="13"/>
          <w:lang w:val="en-CA"/>
        </w:rPr>
        <w:t xml:space="preserve">20 </w:t>
      </w:r>
      <w:r w:rsidRPr="00304715">
        <w:rPr>
          <w:noProof/>
          <w:sz w:val="20"/>
          <w:lang w:val="en-CA"/>
        </w:rPr>
        <w:t xml:space="preserve">David A. Smith, "From Nunavut to Micronesia: Feedback and Description, Visual Repatriation and Online Photographs of Indigenous Peoples,” </w:t>
      </w:r>
      <w:r w:rsidRPr="00304715">
        <w:rPr>
          <w:i/>
          <w:noProof/>
          <w:sz w:val="20"/>
          <w:lang w:val="en-CA"/>
        </w:rPr>
        <w:t xml:space="preserve">The Canadian Journal of Library and Information Practice and Research </w:t>
      </w:r>
      <w:r w:rsidRPr="00304715">
        <w:rPr>
          <w:noProof/>
          <w:sz w:val="20"/>
          <w:lang w:val="en-CA"/>
        </w:rPr>
        <w:t>3, no. 1 (2008): 7.</w:t>
      </w:r>
    </w:p>
    <w:p w14:paraId="0C3143D7" w14:textId="77777777" w:rsidR="004D6D00" w:rsidRPr="00304715" w:rsidRDefault="00142FC0">
      <w:pPr>
        <w:spacing w:line="233" w:lineRule="exact"/>
        <w:ind w:left="403"/>
        <w:rPr>
          <w:noProof/>
          <w:sz w:val="20"/>
          <w:lang w:val="en-CA"/>
        </w:rPr>
      </w:pPr>
      <w:r w:rsidRPr="00304715">
        <w:rPr>
          <w:noProof/>
          <w:position w:val="9"/>
          <w:sz w:val="13"/>
          <w:lang w:val="en-CA"/>
        </w:rPr>
        <w:t xml:space="preserve">21 </w:t>
      </w:r>
      <w:r w:rsidRPr="00304715">
        <w:rPr>
          <w:noProof/>
          <w:sz w:val="20"/>
          <w:lang w:val="en-CA"/>
        </w:rPr>
        <w:t xml:space="preserve">James Opp, “The Colonial Legacies of the Digital Archive: The Arnold Lupson Collection,” </w:t>
      </w:r>
      <w:r w:rsidRPr="00304715">
        <w:rPr>
          <w:i/>
          <w:noProof/>
          <w:sz w:val="20"/>
          <w:lang w:val="en-CA"/>
        </w:rPr>
        <w:t xml:space="preserve">Archivaria </w:t>
      </w:r>
      <w:r w:rsidRPr="00304715">
        <w:rPr>
          <w:noProof/>
          <w:sz w:val="20"/>
          <w:lang w:val="en-CA"/>
        </w:rPr>
        <w:t>65</w:t>
      </w:r>
    </w:p>
    <w:p w14:paraId="59043EE9" w14:textId="77777777" w:rsidR="004D6D00" w:rsidRPr="00304715" w:rsidRDefault="00142FC0">
      <w:pPr>
        <w:spacing w:before="34"/>
        <w:ind w:left="120"/>
        <w:rPr>
          <w:noProof/>
          <w:sz w:val="20"/>
          <w:lang w:val="en-CA"/>
        </w:rPr>
      </w:pPr>
      <w:r w:rsidRPr="00304715">
        <w:rPr>
          <w:noProof/>
          <w:sz w:val="20"/>
          <w:lang w:val="en-CA"/>
        </w:rPr>
        <w:t>(Spring 2008): 7.</w:t>
      </w:r>
    </w:p>
    <w:p w14:paraId="12EE4624" w14:textId="77777777" w:rsidR="004D6D00" w:rsidRPr="00304715" w:rsidRDefault="004D6D00">
      <w:pPr>
        <w:rPr>
          <w:noProof/>
          <w:sz w:val="20"/>
          <w:lang w:val="en-CA"/>
        </w:rPr>
        <w:sectPr w:rsidR="004D6D00" w:rsidRPr="00304715">
          <w:pgSz w:w="12240" w:h="15840"/>
          <w:pgMar w:top="920" w:right="1320" w:bottom="280" w:left="1320" w:header="710" w:footer="0" w:gutter="0"/>
          <w:cols w:space="720"/>
        </w:sectPr>
      </w:pPr>
    </w:p>
    <w:p w14:paraId="5A059038" w14:textId="77777777" w:rsidR="004D6D00" w:rsidRPr="00304715" w:rsidRDefault="004D6D00">
      <w:pPr>
        <w:pStyle w:val="BodyText"/>
        <w:rPr>
          <w:noProof/>
          <w:sz w:val="20"/>
          <w:lang w:val="en-CA"/>
        </w:rPr>
      </w:pPr>
    </w:p>
    <w:p w14:paraId="227A9694" w14:textId="77777777" w:rsidR="004D6D00" w:rsidRPr="00304715" w:rsidRDefault="004D6D00">
      <w:pPr>
        <w:pStyle w:val="BodyText"/>
        <w:spacing w:before="5"/>
        <w:rPr>
          <w:noProof/>
          <w:sz w:val="20"/>
          <w:lang w:val="en-CA"/>
        </w:rPr>
      </w:pPr>
    </w:p>
    <w:p w14:paraId="53EF6443" w14:textId="77777777" w:rsidR="004D6D00" w:rsidRPr="00304715" w:rsidRDefault="00142FC0">
      <w:pPr>
        <w:pStyle w:val="BodyText"/>
        <w:spacing w:line="472" w:lineRule="auto"/>
        <w:ind w:left="120" w:right="114"/>
        <w:jc w:val="both"/>
        <w:rPr>
          <w:noProof/>
          <w:lang w:val="en-CA"/>
        </w:rPr>
      </w:pPr>
      <w:r w:rsidRPr="00304715">
        <w:rPr>
          <w:noProof/>
          <w:lang w:val="en-CA"/>
        </w:rPr>
        <w:t>the present.</w:t>
      </w:r>
      <w:r w:rsidRPr="00304715">
        <w:rPr>
          <w:noProof/>
          <w:position w:val="11"/>
          <w:sz w:val="16"/>
          <w:lang w:val="en-CA"/>
        </w:rPr>
        <w:t xml:space="preserve">22 </w:t>
      </w:r>
      <w:r w:rsidRPr="00304715">
        <w:rPr>
          <w:noProof/>
          <w:lang w:val="en-CA"/>
        </w:rPr>
        <w:t>Historian and archivist Joan M. Schwartz has also emphasized the importance of “noting when, by whom, and why changes in the descriptive record or standard terms are made, for those changes...embody not only changing social or cultural or political circumstances, but also the history of our own archival practices.</w:t>
      </w:r>
      <w:r w:rsidRPr="00304715">
        <w:rPr>
          <w:noProof/>
          <w:position w:val="11"/>
          <w:sz w:val="16"/>
          <w:lang w:val="en-CA"/>
        </w:rPr>
        <w:t xml:space="preserve">23 </w:t>
      </w:r>
      <w:r w:rsidRPr="00304715">
        <w:rPr>
          <w:noProof/>
          <w:lang w:val="en-CA"/>
        </w:rPr>
        <w:t>In collaborating with Inuit communities to  restore the identities of the subjects of these photos, and by maintaining a historical record of</w:t>
      </w:r>
      <w:r w:rsidRPr="00304715">
        <w:rPr>
          <w:noProof/>
          <w:spacing w:val="51"/>
          <w:lang w:val="en-CA"/>
        </w:rPr>
        <w:t xml:space="preserve"> </w:t>
      </w:r>
      <w:r w:rsidRPr="00304715">
        <w:rPr>
          <w:noProof/>
          <w:lang w:val="en-CA"/>
        </w:rPr>
        <w:t>the</w:t>
      </w:r>
    </w:p>
    <w:p w14:paraId="21E63688" w14:textId="77777777" w:rsidR="004D6D00" w:rsidRPr="00304715" w:rsidRDefault="00142FC0">
      <w:pPr>
        <w:pStyle w:val="BodyText"/>
        <w:spacing w:before="17" w:line="480" w:lineRule="auto"/>
        <w:ind w:left="120" w:right="121"/>
        <w:jc w:val="both"/>
        <w:rPr>
          <w:noProof/>
          <w:lang w:val="en-CA"/>
        </w:rPr>
      </w:pPr>
      <w:r w:rsidRPr="00304715">
        <w:rPr>
          <w:noProof/>
          <w:lang w:val="en-CA"/>
        </w:rPr>
        <w:t>changes that have been made as a result of this process, Project Naming has become a valuable tool for sharing authority within the archives and for expanding Canadians’ knowledge of Indigenous history in the North.</w:t>
      </w:r>
    </w:p>
    <w:p w14:paraId="17C6D13B" w14:textId="77777777" w:rsidR="004D6D00" w:rsidRPr="00304715" w:rsidRDefault="004D6D00">
      <w:pPr>
        <w:pStyle w:val="BodyText"/>
        <w:rPr>
          <w:noProof/>
          <w:sz w:val="26"/>
          <w:lang w:val="en-CA"/>
        </w:rPr>
      </w:pPr>
    </w:p>
    <w:p w14:paraId="41558566" w14:textId="77777777" w:rsidR="004D6D00" w:rsidRPr="00304715" w:rsidRDefault="004D6D00">
      <w:pPr>
        <w:pStyle w:val="BodyText"/>
        <w:spacing w:before="2"/>
        <w:rPr>
          <w:noProof/>
          <w:sz w:val="23"/>
          <w:lang w:val="en-CA"/>
        </w:rPr>
      </w:pPr>
    </w:p>
    <w:p w14:paraId="08EB600B" w14:textId="77777777" w:rsidR="004D6D00" w:rsidRPr="00304715" w:rsidRDefault="00142FC0">
      <w:pPr>
        <w:pStyle w:val="Heading1"/>
        <w:spacing w:before="1"/>
        <w:rPr>
          <w:noProof/>
          <w:lang w:val="en-CA"/>
        </w:rPr>
      </w:pPr>
      <w:r w:rsidRPr="00304715">
        <w:rPr>
          <w:noProof/>
          <w:lang w:val="en-CA"/>
        </w:rPr>
        <w:t>Hidden Stories</w:t>
      </w:r>
    </w:p>
    <w:p w14:paraId="48D02C22" w14:textId="77777777" w:rsidR="004D6D00" w:rsidRPr="00304715" w:rsidRDefault="004D6D00">
      <w:pPr>
        <w:pStyle w:val="BodyText"/>
        <w:spacing w:before="6"/>
        <w:rPr>
          <w:b/>
          <w:noProof/>
          <w:sz w:val="23"/>
          <w:lang w:val="en-CA"/>
        </w:rPr>
      </w:pPr>
    </w:p>
    <w:p w14:paraId="7539FFA5" w14:textId="77777777" w:rsidR="004D6D00" w:rsidRPr="00304715" w:rsidRDefault="00142FC0">
      <w:pPr>
        <w:pStyle w:val="BodyText"/>
        <w:spacing w:line="480" w:lineRule="auto"/>
        <w:ind w:left="120" w:right="113" w:firstLine="283"/>
        <w:jc w:val="both"/>
        <w:rPr>
          <w:noProof/>
          <w:lang w:val="en-CA"/>
        </w:rPr>
      </w:pPr>
      <w:r w:rsidRPr="00304715">
        <w:rPr>
          <w:noProof/>
          <w:lang w:val="en-CA"/>
        </w:rPr>
        <w:t>It is clear that Project Naming has made important contributions to the accuracy of LAC’s photographic collections, including the Arthur H. Tweedle collection, and to the restoration of Inuit history, identity, and agency within these records. However, it is also important to acknowledge the effect that digitization has had on the meaning of Tweedle’s photographs. While LAC has been careful to preserve the original text that accompanies each photograph, digitization of these images has removed them from a context that reveals their histories and past functions. The Tweedle collection is made up largely of photographs, but also includes textual records that have not been digitized. As a consequence, the digital collection has been left to tell an incomplete story of Canada’s colonial past and its impact on the peoples of</w:t>
      </w:r>
      <w:r w:rsidRPr="00304715">
        <w:rPr>
          <w:noProof/>
          <w:spacing w:val="-18"/>
          <w:lang w:val="en-CA"/>
        </w:rPr>
        <w:t xml:space="preserve"> </w:t>
      </w:r>
      <w:r w:rsidRPr="00304715">
        <w:rPr>
          <w:noProof/>
          <w:lang w:val="en-CA"/>
        </w:rPr>
        <w:t>Nunavut.</w:t>
      </w:r>
    </w:p>
    <w:p w14:paraId="4D116157" w14:textId="64F0CFDA" w:rsidR="004D6D00" w:rsidRPr="00304715" w:rsidRDefault="006A4FC3">
      <w:pPr>
        <w:pStyle w:val="BodyText"/>
        <w:spacing w:before="10" w:line="465" w:lineRule="auto"/>
        <w:ind w:left="120" w:right="115" w:firstLine="283"/>
        <w:jc w:val="both"/>
        <w:rPr>
          <w:noProof/>
          <w:lang w:val="en-CA"/>
        </w:rPr>
      </w:pPr>
      <w:r>
        <w:rPr>
          <w:noProof/>
          <w:lang w:val="en-CA"/>
        </w:rPr>
        <mc:AlternateContent>
          <mc:Choice Requires="wps">
            <w:drawing>
              <wp:anchor distT="0" distB="0" distL="114300" distR="114300" simplePos="0" relativeHeight="251655680" behindDoc="1" locked="0" layoutInCell="1" allowOverlap="1" wp14:anchorId="645A7CE6" wp14:editId="4D4ED93D">
                <wp:simplePos x="0" y="0"/>
                <wp:positionH relativeFrom="page">
                  <wp:posOffset>914400</wp:posOffset>
                </wp:positionH>
                <wp:positionV relativeFrom="paragraph">
                  <wp:posOffset>1007745</wp:posOffset>
                </wp:positionV>
                <wp:extent cx="1828800" cy="0"/>
                <wp:effectExtent l="9525" t="6350" r="9525" b="12700"/>
                <wp:wrapNone/>
                <wp:docPr id="1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9D297" id="Line 10"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79.35pt" to="3in,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" strokeweight=".25397mm">
                <w10:wrap anchorx="page"/>
              </v:line>
            </w:pict>
          </mc:Fallback>
        </mc:AlternateContent>
      </w:r>
      <w:r w:rsidR="00142FC0" w:rsidRPr="00304715">
        <w:rPr>
          <w:noProof/>
          <w:lang w:val="en-CA"/>
        </w:rPr>
        <w:t>The archivists digitizing photographs through Project Naming aimed to do so in a way that “helped preserve the original collections.”</w:t>
      </w:r>
      <w:r w:rsidR="00142FC0" w:rsidRPr="00304715">
        <w:rPr>
          <w:noProof/>
          <w:position w:val="11"/>
          <w:sz w:val="16"/>
          <w:lang w:val="en-CA"/>
        </w:rPr>
        <w:t xml:space="preserve">24 </w:t>
      </w:r>
      <w:r w:rsidR="00142FC0" w:rsidRPr="00304715">
        <w:rPr>
          <w:noProof/>
          <w:lang w:val="en-CA"/>
        </w:rPr>
        <w:t>Research suggests, however, that the very nature of digitization prevents complete preservation of the archival record. James Opp argues that the</w:t>
      </w:r>
    </w:p>
    <w:p w14:paraId="2ED01EF3" w14:textId="77777777" w:rsidR="004D6D00" w:rsidRPr="00304715" w:rsidRDefault="00142FC0">
      <w:pPr>
        <w:spacing w:before="27"/>
        <w:ind w:left="403"/>
        <w:rPr>
          <w:noProof/>
          <w:sz w:val="20"/>
          <w:lang w:val="en-CA"/>
        </w:rPr>
      </w:pPr>
      <w:r w:rsidRPr="00304715">
        <w:rPr>
          <w:noProof/>
          <w:position w:val="9"/>
          <w:sz w:val="13"/>
          <w:lang w:val="en-CA"/>
        </w:rPr>
        <w:t xml:space="preserve">22  </w:t>
      </w:r>
      <w:r w:rsidRPr="00304715">
        <w:rPr>
          <w:noProof/>
          <w:sz w:val="20"/>
          <w:lang w:val="en-CA"/>
        </w:rPr>
        <w:t>Brown and Peers, 178.</w:t>
      </w:r>
    </w:p>
    <w:p w14:paraId="014009AD" w14:textId="77777777" w:rsidR="004D6D00" w:rsidRPr="00304715" w:rsidRDefault="00142FC0">
      <w:pPr>
        <w:spacing w:before="12"/>
        <w:ind w:left="403"/>
        <w:rPr>
          <w:noProof/>
          <w:sz w:val="20"/>
          <w:lang w:val="en-CA"/>
        </w:rPr>
      </w:pPr>
      <w:r w:rsidRPr="00304715">
        <w:rPr>
          <w:noProof/>
          <w:position w:val="9"/>
          <w:sz w:val="13"/>
          <w:lang w:val="en-CA"/>
        </w:rPr>
        <w:t xml:space="preserve">23 </w:t>
      </w:r>
      <w:r w:rsidRPr="00304715">
        <w:rPr>
          <w:noProof/>
          <w:sz w:val="20"/>
          <w:lang w:val="en-CA"/>
        </w:rPr>
        <w:t xml:space="preserve">Joan M. Schwartz, “Coming to Terms with Photographs,” </w:t>
      </w:r>
      <w:r w:rsidRPr="00304715">
        <w:rPr>
          <w:i/>
          <w:noProof/>
          <w:sz w:val="20"/>
          <w:lang w:val="en-CA"/>
        </w:rPr>
        <w:t xml:space="preserve">Archivaria </w:t>
      </w:r>
      <w:r w:rsidRPr="00304715">
        <w:rPr>
          <w:noProof/>
          <w:sz w:val="20"/>
          <w:lang w:val="en-CA"/>
        </w:rPr>
        <w:t>54 (2002): 159.</w:t>
      </w:r>
    </w:p>
    <w:p w14:paraId="10BFEA92" w14:textId="77777777" w:rsidR="004D6D00" w:rsidRPr="00304715" w:rsidRDefault="00142FC0">
      <w:pPr>
        <w:spacing w:before="9"/>
        <w:ind w:left="403"/>
        <w:rPr>
          <w:noProof/>
          <w:sz w:val="20"/>
          <w:lang w:val="en-CA"/>
        </w:rPr>
      </w:pPr>
      <w:r w:rsidRPr="00304715">
        <w:rPr>
          <w:noProof/>
          <w:position w:val="9"/>
          <w:sz w:val="13"/>
          <w:lang w:val="en-CA"/>
        </w:rPr>
        <w:t xml:space="preserve">24  </w:t>
      </w:r>
      <w:r w:rsidRPr="00304715">
        <w:rPr>
          <w:noProof/>
          <w:sz w:val="20"/>
          <w:lang w:val="en-CA"/>
        </w:rPr>
        <w:t>Smith, 7 – 8.</w:t>
      </w:r>
    </w:p>
    <w:p w14:paraId="2D96A9C6" w14:textId="77777777" w:rsidR="004D6D00" w:rsidRPr="00304715" w:rsidRDefault="004D6D00">
      <w:pPr>
        <w:rPr>
          <w:noProof/>
          <w:sz w:val="20"/>
          <w:lang w:val="en-CA"/>
        </w:rPr>
        <w:sectPr w:rsidR="004D6D00" w:rsidRPr="00304715">
          <w:pgSz w:w="12240" w:h="15840"/>
          <w:pgMar w:top="920" w:right="1320" w:bottom="280" w:left="1320" w:header="710" w:footer="0" w:gutter="0"/>
          <w:cols w:space="720"/>
        </w:sectPr>
      </w:pPr>
    </w:p>
    <w:p w14:paraId="07FBE1E5" w14:textId="77777777" w:rsidR="004D6D00" w:rsidRPr="00304715" w:rsidRDefault="004D6D00">
      <w:pPr>
        <w:pStyle w:val="BodyText"/>
        <w:rPr>
          <w:noProof/>
          <w:sz w:val="20"/>
          <w:lang w:val="en-CA"/>
        </w:rPr>
      </w:pPr>
    </w:p>
    <w:p w14:paraId="6515B890" w14:textId="77777777" w:rsidR="004D6D00" w:rsidRPr="00304715" w:rsidRDefault="004D6D00">
      <w:pPr>
        <w:pStyle w:val="BodyText"/>
        <w:spacing w:before="8"/>
        <w:rPr>
          <w:noProof/>
          <w:sz w:val="15"/>
          <w:lang w:val="en-CA"/>
        </w:rPr>
      </w:pPr>
    </w:p>
    <w:p w14:paraId="0D564E82" w14:textId="77777777" w:rsidR="004D6D00" w:rsidRPr="00304715" w:rsidRDefault="00142FC0">
      <w:pPr>
        <w:pStyle w:val="BodyText"/>
        <w:spacing w:before="90" w:line="472" w:lineRule="auto"/>
        <w:ind w:left="120" w:right="114"/>
        <w:jc w:val="both"/>
        <w:rPr>
          <w:noProof/>
          <w:lang w:val="en-CA"/>
        </w:rPr>
      </w:pPr>
      <w:r w:rsidRPr="00304715">
        <w:rPr>
          <w:noProof/>
          <w:lang w:val="en-CA"/>
        </w:rPr>
        <w:t>digitization of a photograph removes it from its wider and originally intended context, resulting in a loss of materiality and a narrowed definition of the image as a historical object. He points specifically to the importance of text, noting that publication of photographs online without their accompanying text removes them from “the context of their own production.”</w:t>
      </w:r>
      <w:r w:rsidRPr="00304715">
        <w:rPr>
          <w:noProof/>
          <w:position w:val="11"/>
          <w:sz w:val="16"/>
          <w:lang w:val="en-CA"/>
        </w:rPr>
        <w:t xml:space="preserve">25  </w:t>
      </w:r>
      <w:r w:rsidRPr="00304715">
        <w:rPr>
          <w:noProof/>
          <w:lang w:val="en-CA"/>
        </w:rPr>
        <w:t xml:space="preserve">Similarly, Joanna Sassoon  describes  digitization as  a  process  of subjectivity and  exclusion. Rather </w:t>
      </w:r>
      <w:r w:rsidRPr="00304715">
        <w:rPr>
          <w:noProof/>
          <w:spacing w:val="40"/>
          <w:lang w:val="en-CA"/>
        </w:rPr>
        <w:t xml:space="preserve"> </w:t>
      </w:r>
      <w:r w:rsidRPr="00304715">
        <w:rPr>
          <w:noProof/>
          <w:lang w:val="en-CA"/>
        </w:rPr>
        <w:t>than</w:t>
      </w:r>
    </w:p>
    <w:p w14:paraId="430E9975" w14:textId="77777777" w:rsidR="004D6D00" w:rsidRPr="00304715" w:rsidRDefault="00142FC0">
      <w:pPr>
        <w:pStyle w:val="BodyText"/>
        <w:spacing w:before="18" w:line="465" w:lineRule="auto"/>
        <w:ind w:left="120" w:right="115"/>
        <w:jc w:val="both"/>
        <w:rPr>
          <w:noProof/>
          <w:sz w:val="16"/>
          <w:lang w:val="en-CA"/>
        </w:rPr>
      </w:pPr>
      <w:r w:rsidRPr="00304715">
        <w:rPr>
          <w:noProof/>
          <w:lang w:val="en-CA"/>
        </w:rPr>
        <w:t>remaining objective, institutions like LAC leave their mark on a collection as they decide which materials should be digitized, and which should not.</w:t>
      </w:r>
      <w:r w:rsidRPr="00304715">
        <w:rPr>
          <w:noProof/>
          <w:position w:val="11"/>
          <w:sz w:val="16"/>
          <w:lang w:val="en-CA"/>
        </w:rPr>
        <w:t xml:space="preserve">26 </w:t>
      </w:r>
      <w:r w:rsidRPr="00304715">
        <w:rPr>
          <w:noProof/>
          <w:lang w:val="en-CA"/>
        </w:rPr>
        <w:t>She writes that tools for online  access, with limited searching capabilities and textual information, hide past contexts and functions of photographs and leave them “relegated to content-based digital orphans.”</w:t>
      </w:r>
      <w:r w:rsidRPr="00304715">
        <w:rPr>
          <w:noProof/>
          <w:position w:val="11"/>
          <w:sz w:val="16"/>
          <w:lang w:val="en-CA"/>
        </w:rPr>
        <w:t xml:space="preserve">27 </w:t>
      </w:r>
      <w:r w:rsidRPr="00304715">
        <w:rPr>
          <w:noProof/>
          <w:lang w:val="en-CA"/>
        </w:rPr>
        <w:t>Allan Sekula has written that this loss of context can be seen in all archival practices, which “liberate”  photographs from their functions outside of the archive. Photographs do not reveal the objective truth, but instead draw meaning from how and where they are</w:t>
      </w:r>
      <w:r w:rsidRPr="00304715">
        <w:rPr>
          <w:noProof/>
          <w:spacing w:val="-2"/>
          <w:lang w:val="en-CA"/>
        </w:rPr>
        <w:t xml:space="preserve"> </w:t>
      </w:r>
      <w:r w:rsidRPr="00304715">
        <w:rPr>
          <w:noProof/>
          <w:lang w:val="en-CA"/>
        </w:rPr>
        <w:t>presented.</w:t>
      </w:r>
      <w:r w:rsidRPr="00304715">
        <w:rPr>
          <w:noProof/>
          <w:position w:val="11"/>
          <w:sz w:val="16"/>
          <w:lang w:val="en-CA"/>
        </w:rPr>
        <w:t>28</w:t>
      </w:r>
    </w:p>
    <w:p w14:paraId="2221FB3E" w14:textId="77777777" w:rsidR="004D6D00" w:rsidRPr="00304715" w:rsidRDefault="00142FC0">
      <w:pPr>
        <w:pStyle w:val="BodyText"/>
        <w:spacing w:line="480" w:lineRule="auto"/>
        <w:ind w:left="120" w:right="114" w:firstLine="283"/>
        <w:jc w:val="both"/>
        <w:rPr>
          <w:noProof/>
          <w:lang w:val="en-CA"/>
        </w:rPr>
      </w:pPr>
      <w:r w:rsidRPr="00304715">
        <w:rPr>
          <w:noProof/>
          <w:lang w:val="en-CA"/>
        </w:rPr>
        <w:t>The presentation of Arthur H. Tweedle’s collection online has, for example, hidden the past lives and uses of his photographs. While one might read the images on the LAC website as simply a visual record collected by a tourist, meant for compilation in a personal or family  album, the undigitized textual records in Tweedle’s files suggest that they were used as part of a wider effort  to  depict  Inuit  peoples as  “others” in Canada. They were part of what</w:t>
      </w:r>
      <w:r w:rsidRPr="00304715">
        <w:rPr>
          <w:noProof/>
          <w:spacing w:val="-19"/>
          <w:lang w:val="en-CA"/>
        </w:rPr>
        <w:t xml:space="preserve"> </w:t>
      </w:r>
      <w:r w:rsidRPr="00304715">
        <w:rPr>
          <w:noProof/>
          <w:lang w:val="en-CA"/>
        </w:rPr>
        <w:t>Peter Geller</w:t>
      </w:r>
    </w:p>
    <w:p w14:paraId="0CB035EB" w14:textId="77777777" w:rsidR="004D6D00" w:rsidRPr="00304715" w:rsidRDefault="00142FC0">
      <w:pPr>
        <w:pStyle w:val="BodyText"/>
        <w:spacing w:before="20" w:line="448" w:lineRule="auto"/>
        <w:ind w:left="120" w:right="120"/>
        <w:jc w:val="both"/>
        <w:rPr>
          <w:noProof/>
          <w:lang w:val="en-CA"/>
        </w:rPr>
      </w:pPr>
      <w:r w:rsidRPr="00304715">
        <w:rPr>
          <w:noProof/>
          <w:lang w:val="en-CA"/>
        </w:rPr>
        <w:t>describes as a “project of producing the North as an object of knowledge and understanding” for southern Canadians.</w:t>
      </w:r>
      <w:r w:rsidRPr="00304715">
        <w:rPr>
          <w:noProof/>
          <w:position w:val="11"/>
          <w:sz w:val="16"/>
          <w:lang w:val="en-CA"/>
        </w:rPr>
        <w:t xml:space="preserve">29  </w:t>
      </w:r>
      <w:r w:rsidRPr="00304715">
        <w:rPr>
          <w:noProof/>
          <w:lang w:val="en-CA"/>
        </w:rPr>
        <w:t>This is particularly evident in several newspaper clippings that Tweedle</w:t>
      </w:r>
    </w:p>
    <w:p w14:paraId="5F113B48" w14:textId="0ECD0E22" w:rsidR="004D6D00" w:rsidRPr="00304715" w:rsidRDefault="006A4FC3">
      <w:pPr>
        <w:pStyle w:val="BodyText"/>
        <w:spacing w:before="1"/>
        <w:rPr>
          <w:noProof/>
          <w:sz w:val="19"/>
          <w:lang w:val="en-CA"/>
        </w:rPr>
      </w:pPr>
      <w:r>
        <w:rPr>
          <w:noProof/>
          <w:lang w:val="en-CA"/>
        </w:rPr>
        <mc:AlternateContent>
          <mc:Choice Requires="wps">
            <w:drawing>
              <wp:anchor distT="0" distB="0" distL="0" distR="0" simplePos="0" relativeHeight="251661824" behindDoc="0" locked="0" layoutInCell="1" allowOverlap="1" wp14:anchorId="7E765D51" wp14:editId="14DD748D">
                <wp:simplePos x="0" y="0"/>
                <wp:positionH relativeFrom="page">
                  <wp:posOffset>914400</wp:posOffset>
                </wp:positionH>
                <wp:positionV relativeFrom="paragraph">
                  <wp:posOffset>168910</wp:posOffset>
                </wp:positionV>
                <wp:extent cx="1828800" cy="0"/>
                <wp:effectExtent l="9525" t="8255" r="9525" b="10795"/>
                <wp:wrapTopAndBottom/>
                <wp:docPr id="1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F30FB" id="Line 9" o:spid="_x0000_s1026" style="position:absolute;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3.3pt" to="3in,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HcbEgIAACkEAAAOAAAAZHJzL2Uyb0RvYy54bWysU8GO2yAQvVfqPyDuie2s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" strokeweight=".25397mm">
                <w10:wrap type="topAndBottom" anchorx="page"/>
              </v:line>
            </w:pict>
          </mc:Fallback>
        </mc:AlternateContent>
      </w:r>
    </w:p>
    <w:p w14:paraId="331C1ADD" w14:textId="77777777" w:rsidR="004D6D00" w:rsidRPr="00304715" w:rsidRDefault="00142FC0">
      <w:pPr>
        <w:spacing w:before="42"/>
        <w:ind w:left="403"/>
        <w:rPr>
          <w:noProof/>
          <w:sz w:val="20"/>
          <w:lang w:val="en-CA"/>
        </w:rPr>
      </w:pPr>
      <w:r w:rsidRPr="00304715">
        <w:rPr>
          <w:noProof/>
          <w:position w:val="9"/>
          <w:sz w:val="13"/>
          <w:lang w:val="en-CA"/>
        </w:rPr>
        <w:t xml:space="preserve">25  </w:t>
      </w:r>
      <w:r w:rsidRPr="00304715">
        <w:rPr>
          <w:noProof/>
          <w:sz w:val="20"/>
          <w:lang w:val="en-CA"/>
        </w:rPr>
        <w:t>Opp, 12.</w:t>
      </w:r>
    </w:p>
    <w:p w14:paraId="583F64BA" w14:textId="77777777" w:rsidR="004D6D00" w:rsidRPr="00304715" w:rsidRDefault="00142FC0">
      <w:pPr>
        <w:spacing w:before="11" w:line="276" w:lineRule="auto"/>
        <w:ind w:left="120" w:firstLine="283"/>
        <w:rPr>
          <w:noProof/>
          <w:sz w:val="20"/>
          <w:lang w:val="en-CA"/>
        </w:rPr>
      </w:pPr>
      <w:r w:rsidRPr="00304715">
        <w:rPr>
          <w:noProof/>
          <w:position w:val="9"/>
          <w:sz w:val="13"/>
          <w:lang w:val="en-CA"/>
        </w:rPr>
        <w:t xml:space="preserve">26 </w:t>
      </w:r>
      <w:r w:rsidRPr="00304715">
        <w:rPr>
          <w:noProof/>
          <w:sz w:val="20"/>
          <w:lang w:val="en-CA"/>
        </w:rPr>
        <w:t xml:space="preserve">Joanna Sassoon, “Photographic Materiality in the Age of Digital Reproduction,” in </w:t>
      </w:r>
      <w:r w:rsidRPr="00304715">
        <w:rPr>
          <w:i/>
          <w:noProof/>
          <w:sz w:val="20"/>
          <w:lang w:val="en-CA"/>
        </w:rPr>
        <w:t>Photographs Objects Histories: On the Materiality of Images</w:t>
      </w:r>
      <w:r w:rsidRPr="00304715">
        <w:rPr>
          <w:noProof/>
          <w:sz w:val="20"/>
          <w:lang w:val="en-CA"/>
        </w:rPr>
        <w:t>, eds. Elizabeth Edwards and Janice Hart, 186 – 202 (London and New York: Routledge, 2004), 195.</w:t>
      </w:r>
    </w:p>
    <w:p w14:paraId="1308289D" w14:textId="77777777" w:rsidR="004D6D00" w:rsidRPr="00304715" w:rsidRDefault="00142FC0">
      <w:pPr>
        <w:spacing w:line="231" w:lineRule="exact"/>
        <w:ind w:left="403"/>
        <w:rPr>
          <w:noProof/>
          <w:sz w:val="20"/>
          <w:lang w:val="en-CA"/>
        </w:rPr>
      </w:pPr>
      <w:r w:rsidRPr="00304715">
        <w:rPr>
          <w:noProof/>
          <w:position w:val="9"/>
          <w:sz w:val="13"/>
          <w:lang w:val="en-CA"/>
        </w:rPr>
        <w:t xml:space="preserve">27  </w:t>
      </w:r>
      <w:r w:rsidRPr="00304715">
        <w:rPr>
          <w:noProof/>
          <w:sz w:val="20"/>
          <w:lang w:val="en-CA"/>
        </w:rPr>
        <w:t>Sassoon, 192.</w:t>
      </w:r>
    </w:p>
    <w:p w14:paraId="3B0AB7DF" w14:textId="77777777" w:rsidR="004D6D00" w:rsidRPr="00304715" w:rsidRDefault="00142FC0">
      <w:pPr>
        <w:spacing w:before="9" w:line="278" w:lineRule="auto"/>
        <w:ind w:left="120" w:right="743" w:firstLine="283"/>
        <w:rPr>
          <w:noProof/>
          <w:sz w:val="20"/>
          <w:lang w:val="en-CA"/>
        </w:rPr>
      </w:pPr>
      <w:r w:rsidRPr="00304715">
        <w:rPr>
          <w:noProof/>
          <w:position w:val="9"/>
          <w:sz w:val="13"/>
          <w:lang w:val="en-CA"/>
        </w:rPr>
        <w:t xml:space="preserve">28 </w:t>
      </w:r>
      <w:r w:rsidRPr="00304715">
        <w:rPr>
          <w:noProof/>
          <w:sz w:val="20"/>
          <w:lang w:val="en-CA"/>
        </w:rPr>
        <w:t xml:space="preserve">Allan Sekula, </w:t>
      </w:r>
      <w:r w:rsidRPr="00304715">
        <w:rPr>
          <w:i/>
          <w:noProof/>
          <w:sz w:val="20"/>
          <w:lang w:val="en-CA"/>
        </w:rPr>
        <w:t xml:space="preserve">Mining Photographs and Other Pictures, 1948 – 1968 </w:t>
      </w:r>
      <w:r w:rsidRPr="00304715">
        <w:rPr>
          <w:noProof/>
          <w:sz w:val="20"/>
          <w:lang w:val="en-CA"/>
        </w:rPr>
        <w:t>(Halifax: Press of the Nova Scotia College of Art and Design and the University College of Cape Breton Press, 1983), 444 – 445.</w:t>
      </w:r>
    </w:p>
    <w:p w14:paraId="253CBFA1" w14:textId="77777777" w:rsidR="004D6D00" w:rsidRPr="00304715" w:rsidRDefault="00142FC0">
      <w:pPr>
        <w:spacing w:line="229" w:lineRule="exact"/>
        <w:ind w:left="403"/>
        <w:rPr>
          <w:noProof/>
          <w:sz w:val="20"/>
          <w:lang w:val="en-CA"/>
        </w:rPr>
      </w:pPr>
      <w:r w:rsidRPr="00304715">
        <w:rPr>
          <w:noProof/>
          <w:position w:val="9"/>
          <w:sz w:val="13"/>
          <w:lang w:val="en-CA"/>
        </w:rPr>
        <w:t xml:space="preserve">29  </w:t>
      </w:r>
      <w:r w:rsidRPr="00304715">
        <w:rPr>
          <w:noProof/>
          <w:sz w:val="20"/>
          <w:lang w:val="en-CA"/>
        </w:rPr>
        <w:t>Geller, 5.</w:t>
      </w:r>
    </w:p>
    <w:p w14:paraId="26904042" w14:textId="77777777" w:rsidR="004D6D00" w:rsidRPr="00304715" w:rsidRDefault="004D6D00">
      <w:pPr>
        <w:spacing w:line="229" w:lineRule="exact"/>
        <w:rPr>
          <w:noProof/>
          <w:sz w:val="20"/>
          <w:lang w:val="en-CA"/>
        </w:rPr>
        <w:sectPr w:rsidR="004D6D00" w:rsidRPr="00304715">
          <w:pgSz w:w="12240" w:h="15840"/>
          <w:pgMar w:top="920" w:right="1320" w:bottom="280" w:left="1320" w:header="710" w:footer="0" w:gutter="0"/>
          <w:cols w:space="720"/>
        </w:sectPr>
      </w:pPr>
    </w:p>
    <w:p w14:paraId="06FDE35F" w14:textId="77777777" w:rsidR="004D6D00" w:rsidRPr="00304715" w:rsidRDefault="004D6D00">
      <w:pPr>
        <w:pStyle w:val="BodyText"/>
        <w:rPr>
          <w:noProof/>
          <w:sz w:val="20"/>
          <w:lang w:val="en-CA"/>
        </w:rPr>
      </w:pPr>
    </w:p>
    <w:p w14:paraId="55085A40" w14:textId="77777777" w:rsidR="004D6D00" w:rsidRPr="00304715" w:rsidRDefault="004D6D00">
      <w:pPr>
        <w:pStyle w:val="BodyText"/>
        <w:spacing w:before="8"/>
        <w:rPr>
          <w:noProof/>
          <w:sz w:val="15"/>
          <w:lang w:val="en-CA"/>
        </w:rPr>
      </w:pPr>
    </w:p>
    <w:p w14:paraId="3C7B1F91" w14:textId="77777777" w:rsidR="004D6D00" w:rsidRPr="00304715" w:rsidRDefault="00142FC0">
      <w:pPr>
        <w:pStyle w:val="BodyText"/>
        <w:spacing w:before="90" w:line="480" w:lineRule="auto"/>
        <w:ind w:left="120" w:right="116"/>
        <w:jc w:val="both"/>
        <w:rPr>
          <w:noProof/>
          <w:lang w:val="en-CA"/>
        </w:rPr>
      </w:pPr>
      <w:r w:rsidRPr="00304715">
        <w:rPr>
          <w:noProof/>
          <w:lang w:val="en-CA"/>
        </w:rPr>
        <w:t xml:space="preserve">saved, in which his photographs were used to communicate a paternalistic, colonial message regarding the subjects of his photographs and the Inuit peoples of northern Canada. On October 2, 1946, for example, the </w:t>
      </w:r>
      <w:r w:rsidRPr="00304715">
        <w:rPr>
          <w:i/>
          <w:noProof/>
          <w:lang w:val="en-CA"/>
        </w:rPr>
        <w:t xml:space="preserve">Toronto Daily Star </w:t>
      </w:r>
      <w:r w:rsidRPr="00304715">
        <w:rPr>
          <w:noProof/>
          <w:lang w:val="en-CA"/>
        </w:rPr>
        <w:t>published a number of Tweedle’s photographs, featuring them prominently on the first page of their second section (Figure 6). One of the portraits, of an Inuit man wearing a fur hat, has also been digitized by LAC, with the original caption reading “Joannesse, an Inuit man, Cape Smith, N.W.T. [Nunavut], 1945 – 1946” (Figure 7). In contrast, the newspaper described the photograph with a caption that suggests the inferiority and backwardness of the Inuit peoples: “At Dorset, the home of this husky native, Eskimos have gone modern, living in tents purchased from the trading post there, during the summer months when days are long.” This text implies that the Inuit require the influence of trading</w:t>
      </w:r>
      <w:r w:rsidRPr="00304715">
        <w:rPr>
          <w:noProof/>
          <w:spacing w:val="10"/>
          <w:lang w:val="en-CA"/>
        </w:rPr>
        <w:t xml:space="preserve"> </w:t>
      </w:r>
      <w:r w:rsidRPr="00304715">
        <w:rPr>
          <w:noProof/>
          <w:lang w:val="en-CA"/>
        </w:rPr>
        <w:t>posts</w:t>
      </w:r>
      <w:r w:rsidRPr="00304715">
        <w:rPr>
          <w:noProof/>
          <w:spacing w:val="12"/>
          <w:lang w:val="en-CA"/>
        </w:rPr>
        <w:t xml:space="preserve"> </w:t>
      </w:r>
      <w:r w:rsidRPr="00304715">
        <w:rPr>
          <w:noProof/>
          <w:lang w:val="en-CA"/>
        </w:rPr>
        <w:t>set</w:t>
      </w:r>
      <w:r w:rsidRPr="00304715">
        <w:rPr>
          <w:noProof/>
          <w:spacing w:val="12"/>
          <w:lang w:val="en-CA"/>
        </w:rPr>
        <w:t xml:space="preserve"> </w:t>
      </w:r>
      <w:r w:rsidRPr="00304715">
        <w:rPr>
          <w:noProof/>
          <w:lang w:val="en-CA"/>
        </w:rPr>
        <w:t>up</w:t>
      </w:r>
      <w:r w:rsidRPr="00304715">
        <w:rPr>
          <w:noProof/>
          <w:spacing w:val="12"/>
          <w:lang w:val="en-CA"/>
        </w:rPr>
        <w:t xml:space="preserve"> </w:t>
      </w:r>
      <w:r w:rsidRPr="00304715">
        <w:rPr>
          <w:noProof/>
          <w:lang w:val="en-CA"/>
        </w:rPr>
        <w:t>by</w:t>
      </w:r>
      <w:r w:rsidRPr="00304715">
        <w:rPr>
          <w:noProof/>
          <w:spacing w:val="10"/>
          <w:lang w:val="en-CA"/>
        </w:rPr>
        <w:t xml:space="preserve"> </w:t>
      </w:r>
      <w:r w:rsidRPr="00304715">
        <w:rPr>
          <w:noProof/>
          <w:lang w:val="en-CA"/>
        </w:rPr>
        <w:t>white,</w:t>
      </w:r>
      <w:r w:rsidRPr="00304715">
        <w:rPr>
          <w:noProof/>
          <w:spacing w:val="11"/>
          <w:lang w:val="en-CA"/>
        </w:rPr>
        <w:t xml:space="preserve"> </w:t>
      </w:r>
      <w:r w:rsidRPr="00304715">
        <w:rPr>
          <w:noProof/>
          <w:lang w:val="en-CA"/>
        </w:rPr>
        <w:t>southern</w:t>
      </w:r>
      <w:r w:rsidRPr="00304715">
        <w:rPr>
          <w:noProof/>
          <w:spacing w:val="11"/>
          <w:lang w:val="en-CA"/>
        </w:rPr>
        <w:t xml:space="preserve"> </w:t>
      </w:r>
      <w:r w:rsidRPr="00304715">
        <w:rPr>
          <w:noProof/>
          <w:lang w:val="en-CA"/>
        </w:rPr>
        <w:t>Canadians</w:t>
      </w:r>
      <w:r w:rsidRPr="00304715">
        <w:rPr>
          <w:noProof/>
          <w:spacing w:val="12"/>
          <w:lang w:val="en-CA"/>
        </w:rPr>
        <w:t xml:space="preserve"> </w:t>
      </w:r>
      <w:r w:rsidRPr="00304715">
        <w:rPr>
          <w:noProof/>
          <w:lang w:val="en-CA"/>
        </w:rPr>
        <w:t>in</w:t>
      </w:r>
      <w:r w:rsidRPr="00304715">
        <w:rPr>
          <w:noProof/>
          <w:spacing w:val="12"/>
          <w:lang w:val="en-CA"/>
        </w:rPr>
        <w:t xml:space="preserve"> </w:t>
      </w:r>
      <w:r w:rsidRPr="00304715">
        <w:rPr>
          <w:noProof/>
          <w:lang w:val="en-CA"/>
        </w:rPr>
        <w:t>order</w:t>
      </w:r>
      <w:r w:rsidRPr="00304715">
        <w:rPr>
          <w:noProof/>
          <w:spacing w:val="11"/>
          <w:lang w:val="en-CA"/>
        </w:rPr>
        <w:t xml:space="preserve"> </w:t>
      </w:r>
      <w:r w:rsidRPr="00304715">
        <w:rPr>
          <w:noProof/>
          <w:lang w:val="en-CA"/>
        </w:rPr>
        <w:t>to</w:t>
      </w:r>
      <w:r w:rsidRPr="00304715">
        <w:rPr>
          <w:noProof/>
          <w:spacing w:val="12"/>
          <w:lang w:val="en-CA"/>
        </w:rPr>
        <w:t xml:space="preserve"> </w:t>
      </w:r>
      <w:r w:rsidRPr="00304715">
        <w:rPr>
          <w:noProof/>
          <w:lang w:val="en-CA"/>
        </w:rPr>
        <w:t>hold</w:t>
      </w:r>
      <w:r w:rsidRPr="00304715">
        <w:rPr>
          <w:noProof/>
          <w:spacing w:val="12"/>
          <w:lang w:val="en-CA"/>
        </w:rPr>
        <w:t xml:space="preserve"> </w:t>
      </w:r>
      <w:r w:rsidRPr="00304715">
        <w:rPr>
          <w:noProof/>
          <w:lang w:val="en-CA"/>
        </w:rPr>
        <w:t>a</w:t>
      </w:r>
      <w:r w:rsidRPr="00304715">
        <w:rPr>
          <w:noProof/>
          <w:spacing w:val="11"/>
          <w:lang w:val="en-CA"/>
        </w:rPr>
        <w:t xml:space="preserve"> </w:t>
      </w:r>
      <w:r w:rsidRPr="00304715">
        <w:rPr>
          <w:noProof/>
          <w:lang w:val="en-CA"/>
        </w:rPr>
        <w:t>place</w:t>
      </w:r>
      <w:r w:rsidRPr="00304715">
        <w:rPr>
          <w:noProof/>
          <w:spacing w:val="11"/>
          <w:lang w:val="en-CA"/>
        </w:rPr>
        <w:t xml:space="preserve"> </w:t>
      </w:r>
      <w:r w:rsidRPr="00304715">
        <w:rPr>
          <w:noProof/>
          <w:lang w:val="en-CA"/>
        </w:rPr>
        <w:t>in</w:t>
      </w:r>
      <w:r w:rsidRPr="00304715">
        <w:rPr>
          <w:noProof/>
          <w:spacing w:val="12"/>
          <w:lang w:val="en-CA"/>
        </w:rPr>
        <w:t xml:space="preserve"> </w:t>
      </w:r>
      <w:r w:rsidRPr="00304715">
        <w:rPr>
          <w:noProof/>
          <w:lang w:val="en-CA"/>
        </w:rPr>
        <w:t>the</w:t>
      </w:r>
      <w:r w:rsidRPr="00304715">
        <w:rPr>
          <w:noProof/>
          <w:spacing w:val="11"/>
          <w:lang w:val="en-CA"/>
        </w:rPr>
        <w:t xml:space="preserve"> </w:t>
      </w:r>
      <w:r w:rsidRPr="00304715">
        <w:rPr>
          <w:noProof/>
          <w:lang w:val="en-CA"/>
        </w:rPr>
        <w:t>modern</w:t>
      </w:r>
      <w:r w:rsidRPr="00304715">
        <w:rPr>
          <w:noProof/>
          <w:spacing w:val="11"/>
          <w:lang w:val="en-CA"/>
        </w:rPr>
        <w:t xml:space="preserve"> </w:t>
      </w:r>
      <w:r w:rsidRPr="00304715">
        <w:rPr>
          <w:noProof/>
          <w:lang w:val="en-CA"/>
        </w:rPr>
        <w:t>world.</w:t>
      </w:r>
    </w:p>
    <w:p w14:paraId="5A76E11B" w14:textId="77777777" w:rsidR="004D6D00" w:rsidRPr="00304715" w:rsidRDefault="00142FC0">
      <w:pPr>
        <w:pStyle w:val="BodyText"/>
        <w:spacing w:before="10" w:line="465" w:lineRule="auto"/>
        <w:ind w:left="120" w:right="116"/>
        <w:jc w:val="both"/>
        <w:rPr>
          <w:noProof/>
          <w:sz w:val="16"/>
          <w:lang w:val="en-CA"/>
        </w:rPr>
      </w:pPr>
      <w:r w:rsidRPr="00304715">
        <w:rPr>
          <w:noProof/>
          <w:lang w:val="en-CA"/>
        </w:rPr>
        <w:t>Like many of the photographs taken in the North at this time, they celebrate what scholar Carol Payne refers to as “benevolent southern interventions.”</w:t>
      </w:r>
      <w:r w:rsidRPr="00304715">
        <w:rPr>
          <w:noProof/>
          <w:position w:val="11"/>
          <w:sz w:val="16"/>
          <w:lang w:val="en-CA"/>
        </w:rPr>
        <w:t xml:space="preserve">30 </w:t>
      </w:r>
      <w:r w:rsidRPr="00304715">
        <w:rPr>
          <w:noProof/>
          <w:lang w:val="en-CA"/>
        </w:rPr>
        <w:t>Tweedle’s photographs are being used here as part of an effort to create an imagined community among southern Canadians by depicting the people of the north as “others” who benefit from the civilizing efforts of the Canadian government.</w:t>
      </w:r>
      <w:r w:rsidRPr="00304715">
        <w:rPr>
          <w:noProof/>
          <w:position w:val="11"/>
          <w:sz w:val="16"/>
          <w:lang w:val="en-CA"/>
        </w:rPr>
        <w:t>31</w:t>
      </w:r>
    </w:p>
    <w:p w14:paraId="1DA6A413" w14:textId="77777777" w:rsidR="004D6D00" w:rsidRPr="00304715" w:rsidRDefault="004D6D00">
      <w:pPr>
        <w:pStyle w:val="BodyText"/>
        <w:rPr>
          <w:noProof/>
          <w:sz w:val="20"/>
          <w:lang w:val="en-CA"/>
        </w:rPr>
      </w:pPr>
    </w:p>
    <w:p w14:paraId="1CF12986" w14:textId="77777777" w:rsidR="004D6D00" w:rsidRPr="00304715" w:rsidRDefault="004D6D00">
      <w:pPr>
        <w:pStyle w:val="BodyText"/>
        <w:rPr>
          <w:noProof/>
          <w:sz w:val="20"/>
          <w:lang w:val="en-CA"/>
        </w:rPr>
      </w:pPr>
    </w:p>
    <w:p w14:paraId="6AD2AB21" w14:textId="77777777" w:rsidR="004D6D00" w:rsidRPr="00304715" w:rsidRDefault="004D6D00">
      <w:pPr>
        <w:pStyle w:val="BodyText"/>
        <w:rPr>
          <w:noProof/>
          <w:sz w:val="20"/>
          <w:lang w:val="en-CA"/>
        </w:rPr>
      </w:pPr>
    </w:p>
    <w:p w14:paraId="2EFC0CB2" w14:textId="77777777" w:rsidR="004D6D00" w:rsidRPr="00304715" w:rsidRDefault="004D6D00">
      <w:pPr>
        <w:pStyle w:val="BodyText"/>
        <w:rPr>
          <w:noProof/>
          <w:sz w:val="20"/>
          <w:lang w:val="en-CA"/>
        </w:rPr>
      </w:pPr>
    </w:p>
    <w:p w14:paraId="167FDE4F" w14:textId="77777777" w:rsidR="004D6D00" w:rsidRPr="00304715" w:rsidRDefault="004D6D00">
      <w:pPr>
        <w:pStyle w:val="BodyText"/>
        <w:rPr>
          <w:noProof/>
          <w:sz w:val="20"/>
          <w:lang w:val="en-CA"/>
        </w:rPr>
      </w:pPr>
    </w:p>
    <w:p w14:paraId="428047C7" w14:textId="77777777" w:rsidR="004D6D00" w:rsidRPr="00304715" w:rsidRDefault="004D6D00">
      <w:pPr>
        <w:pStyle w:val="BodyText"/>
        <w:rPr>
          <w:noProof/>
          <w:sz w:val="20"/>
          <w:lang w:val="en-CA"/>
        </w:rPr>
      </w:pPr>
    </w:p>
    <w:p w14:paraId="4E4E7748" w14:textId="77777777" w:rsidR="004D6D00" w:rsidRPr="00304715" w:rsidRDefault="004D6D00">
      <w:pPr>
        <w:pStyle w:val="BodyText"/>
        <w:rPr>
          <w:noProof/>
          <w:sz w:val="20"/>
          <w:lang w:val="en-CA"/>
        </w:rPr>
      </w:pPr>
    </w:p>
    <w:p w14:paraId="3342E4C4" w14:textId="77777777" w:rsidR="004D6D00" w:rsidRPr="00304715" w:rsidRDefault="004D6D00">
      <w:pPr>
        <w:pStyle w:val="BodyText"/>
        <w:rPr>
          <w:noProof/>
          <w:sz w:val="20"/>
          <w:lang w:val="en-CA"/>
        </w:rPr>
      </w:pPr>
    </w:p>
    <w:p w14:paraId="284F045A" w14:textId="77777777" w:rsidR="004D6D00" w:rsidRPr="00304715" w:rsidRDefault="004D6D00">
      <w:pPr>
        <w:pStyle w:val="BodyText"/>
        <w:rPr>
          <w:noProof/>
          <w:sz w:val="20"/>
          <w:lang w:val="en-CA"/>
        </w:rPr>
      </w:pPr>
    </w:p>
    <w:p w14:paraId="7A66BFAB" w14:textId="77777777" w:rsidR="004D6D00" w:rsidRPr="00304715" w:rsidRDefault="004D6D00">
      <w:pPr>
        <w:pStyle w:val="BodyText"/>
        <w:rPr>
          <w:noProof/>
          <w:sz w:val="20"/>
          <w:lang w:val="en-CA"/>
        </w:rPr>
      </w:pPr>
    </w:p>
    <w:p w14:paraId="52D3EE31" w14:textId="77777777" w:rsidR="004D6D00" w:rsidRPr="00304715" w:rsidRDefault="004D6D00">
      <w:pPr>
        <w:pStyle w:val="BodyText"/>
        <w:rPr>
          <w:noProof/>
          <w:sz w:val="20"/>
          <w:lang w:val="en-CA"/>
        </w:rPr>
      </w:pPr>
    </w:p>
    <w:p w14:paraId="2765BD5F" w14:textId="77777777" w:rsidR="004D6D00" w:rsidRPr="00304715" w:rsidRDefault="004D6D00">
      <w:pPr>
        <w:pStyle w:val="BodyText"/>
        <w:rPr>
          <w:noProof/>
          <w:sz w:val="20"/>
          <w:lang w:val="en-CA"/>
        </w:rPr>
      </w:pPr>
    </w:p>
    <w:p w14:paraId="051EAAC0" w14:textId="77777777" w:rsidR="004D6D00" w:rsidRPr="00304715" w:rsidRDefault="004D6D00">
      <w:pPr>
        <w:pStyle w:val="BodyText"/>
        <w:rPr>
          <w:noProof/>
          <w:sz w:val="20"/>
          <w:lang w:val="en-CA"/>
        </w:rPr>
      </w:pPr>
    </w:p>
    <w:p w14:paraId="048934F0" w14:textId="77777777" w:rsidR="004D6D00" w:rsidRPr="00304715" w:rsidRDefault="004D6D00">
      <w:pPr>
        <w:pStyle w:val="BodyText"/>
        <w:rPr>
          <w:noProof/>
          <w:sz w:val="20"/>
          <w:lang w:val="en-CA"/>
        </w:rPr>
      </w:pPr>
    </w:p>
    <w:p w14:paraId="1EC07C9C" w14:textId="1E3374BA" w:rsidR="004D6D00" w:rsidRPr="00304715" w:rsidRDefault="006A4FC3">
      <w:pPr>
        <w:pStyle w:val="BodyText"/>
        <w:spacing w:before="3"/>
        <w:rPr>
          <w:noProof/>
          <w:sz w:val="19"/>
          <w:lang w:val="en-CA"/>
        </w:rPr>
      </w:pPr>
      <w:r>
        <w:rPr>
          <w:noProof/>
          <w:lang w:val="en-CA"/>
        </w:rPr>
        <mc:AlternateContent>
          <mc:Choice Requires="wps">
            <w:drawing>
              <wp:anchor distT="0" distB="0" distL="0" distR="0" simplePos="0" relativeHeight="251662848" behindDoc="0" locked="0" layoutInCell="1" allowOverlap="1" wp14:anchorId="1DE6DD7F" wp14:editId="439DF7AD">
                <wp:simplePos x="0" y="0"/>
                <wp:positionH relativeFrom="page">
                  <wp:posOffset>914400</wp:posOffset>
                </wp:positionH>
                <wp:positionV relativeFrom="paragraph">
                  <wp:posOffset>170180</wp:posOffset>
                </wp:positionV>
                <wp:extent cx="1828800" cy="0"/>
                <wp:effectExtent l="9525" t="5715" r="9525" b="13335"/>
                <wp:wrapTopAndBottom/>
                <wp:docPr id="1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D2775" id="Line 8" o:spid="_x0000_s1026" style="position:absolute;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3.4pt" to="3in,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" strokeweight=".72pt">
                <w10:wrap type="topAndBottom" anchorx="page"/>
              </v:line>
            </w:pict>
          </mc:Fallback>
        </mc:AlternateContent>
      </w:r>
    </w:p>
    <w:p w14:paraId="59792099" w14:textId="77777777" w:rsidR="004D6D00" w:rsidRPr="00304715" w:rsidRDefault="00142FC0">
      <w:pPr>
        <w:spacing w:before="45"/>
        <w:ind w:left="403"/>
        <w:rPr>
          <w:noProof/>
          <w:sz w:val="20"/>
          <w:lang w:val="en-CA"/>
        </w:rPr>
      </w:pPr>
      <w:r w:rsidRPr="00304715">
        <w:rPr>
          <w:noProof/>
          <w:position w:val="9"/>
          <w:sz w:val="13"/>
          <w:lang w:val="en-CA"/>
        </w:rPr>
        <w:t xml:space="preserve">30  </w:t>
      </w:r>
      <w:r w:rsidRPr="00304715">
        <w:rPr>
          <w:noProof/>
          <w:sz w:val="20"/>
          <w:lang w:val="en-CA"/>
        </w:rPr>
        <w:t>Payne, 11.</w:t>
      </w:r>
    </w:p>
    <w:p w14:paraId="16E462B4" w14:textId="77777777" w:rsidR="004D6D00" w:rsidRPr="00304715" w:rsidRDefault="00142FC0">
      <w:pPr>
        <w:spacing w:before="9"/>
        <w:ind w:left="403"/>
        <w:rPr>
          <w:noProof/>
          <w:sz w:val="20"/>
          <w:lang w:val="en-CA"/>
        </w:rPr>
      </w:pPr>
      <w:r w:rsidRPr="00304715">
        <w:rPr>
          <w:noProof/>
          <w:position w:val="9"/>
          <w:sz w:val="13"/>
          <w:lang w:val="en-CA"/>
        </w:rPr>
        <w:t xml:space="preserve">31  </w:t>
      </w:r>
      <w:r w:rsidRPr="00304715">
        <w:rPr>
          <w:i/>
          <w:noProof/>
          <w:sz w:val="20"/>
          <w:lang w:val="en-CA"/>
        </w:rPr>
        <w:t xml:space="preserve">Ibid., </w:t>
      </w:r>
      <w:r w:rsidRPr="00304715">
        <w:rPr>
          <w:noProof/>
          <w:sz w:val="20"/>
          <w:lang w:val="en-CA"/>
        </w:rPr>
        <w:t>4</w:t>
      </w:r>
    </w:p>
    <w:p w14:paraId="52AB540E" w14:textId="77777777" w:rsidR="004D6D00" w:rsidRPr="00304715" w:rsidRDefault="004D6D00">
      <w:pPr>
        <w:rPr>
          <w:noProof/>
          <w:sz w:val="20"/>
          <w:lang w:val="en-CA"/>
        </w:rPr>
        <w:sectPr w:rsidR="004D6D00" w:rsidRPr="00304715">
          <w:pgSz w:w="12240" w:h="15840"/>
          <w:pgMar w:top="920" w:right="1320" w:bottom="280" w:left="1320" w:header="710" w:footer="0" w:gutter="0"/>
          <w:cols w:space="720"/>
        </w:sectPr>
      </w:pPr>
    </w:p>
    <w:p w14:paraId="11C46D90" w14:textId="77777777" w:rsidR="004D6D00" w:rsidRPr="00304715" w:rsidRDefault="004D6D00">
      <w:pPr>
        <w:pStyle w:val="BodyText"/>
        <w:rPr>
          <w:noProof/>
          <w:sz w:val="20"/>
          <w:lang w:val="en-CA"/>
        </w:rPr>
      </w:pPr>
    </w:p>
    <w:p w14:paraId="37ABE3F0" w14:textId="77777777" w:rsidR="004D6D00" w:rsidRPr="00304715" w:rsidRDefault="004D6D00">
      <w:pPr>
        <w:pStyle w:val="BodyText"/>
        <w:rPr>
          <w:noProof/>
          <w:sz w:val="20"/>
          <w:lang w:val="en-CA"/>
        </w:rPr>
      </w:pPr>
    </w:p>
    <w:p w14:paraId="5854319F" w14:textId="77777777" w:rsidR="004D6D00" w:rsidRPr="00304715" w:rsidRDefault="004D6D00">
      <w:pPr>
        <w:pStyle w:val="BodyText"/>
        <w:rPr>
          <w:noProof/>
          <w:sz w:val="20"/>
          <w:lang w:val="en-CA"/>
        </w:rPr>
      </w:pPr>
    </w:p>
    <w:p w14:paraId="31008CE2" w14:textId="77777777" w:rsidR="004D6D00" w:rsidRPr="00304715" w:rsidRDefault="004D6D00">
      <w:pPr>
        <w:pStyle w:val="BodyText"/>
        <w:rPr>
          <w:noProof/>
          <w:sz w:val="20"/>
          <w:lang w:val="en-CA"/>
        </w:rPr>
      </w:pPr>
    </w:p>
    <w:p w14:paraId="7D29980F" w14:textId="77777777" w:rsidR="004D6D00" w:rsidRPr="00304715" w:rsidRDefault="004D6D00">
      <w:pPr>
        <w:pStyle w:val="BodyText"/>
        <w:rPr>
          <w:noProof/>
          <w:sz w:val="20"/>
          <w:lang w:val="en-CA"/>
        </w:rPr>
      </w:pPr>
    </w:p>
    <w:p w14:paraId="3FBB6F1C" w14:textId="77777777" w:rsidR="004D6D00" w:rsidRPr="00304715" w:rsidRDefault="004D6D00">
      <w:pPr>
        <w:pStyle w:val="BodyText"/>
        <w:rPr>
          <w:noProof/>
          <w:sz w:val="20"/>
          <w:lang w:val="en-CA"/>
        </w:rPr>
      </w:pPr>
    </w:p>
    <w:p w14:paraId="14A26229" w14:textId="77777777" w:rsidR="004D6D00" w:rsidRPr="00304715" w:rsidRDefault="004D6D00">
      <w:pPr>
        <w:pStyle w:val="BodyText"/>
        <w:rPr>
          <w:noProof/>
          <w:sz w:val="20"/>
          <w:lang w:val="en-CA"/>
        </w:rPr>
      </w:pPr>
    </w:p>
    <w:p w14:paraId="349C8255" w14:textId="77777777" w:rsidR="004D6D00" w:rsidRPr="00304715" w:rsidRDefault="004D6D00">
      <w:pPr>
        <w:pStyle w:val="BodyText"/>
        <w:rPr>
          <w:noProof/>
          <w:sz w:val="20"/>
          <w:lang w:val="en-CA"/>
        </w:rPr>
      </w:pPr>
    </w:p>
    <w:p w14:paraId="7340BCA2" w14:textId="77777777" w:rsidR="004D6D00" w:rsidRPr="00304715" w:rsidRDefault="004D6D00">
      <w:pPr>
        <w:pStyle w:val="BodyText"/>
        <w:rPr>
          <w:noProof/>
          <w:sz w:val="20"/>
          <w:lang w:val="en-CA"/>
        </w:rPr>
      </w:pPr>
    </w:p>
    <w:p w14:paraId="1591972E" w14:textId="77777777" w:rsidR="004D6D00" w:rsidRPr="00304715" w:rsidRDefault="004D6D00">
      <w:pPr>
        <w:pStyle w:val="BodyText"/>
        <w:rPr>
          <w:noProof/>
          <w:sz w:val="20"/>
          <w:lang w:val="en-CA"/>
        </w:rPr>
      </w:pPr>
    </w:p>
    <w:p w14:paraId="0D616ACC" w14:textId="77777777" w:rsidR="004D6D00" w:rsidRPr="00304715" w:rsidRDefault="004D6D00">
      <w:pPr>
        <w:pStyle w:val="BodyText"/>
        <w:rPr>
          <w:noProof/>
          <w:sz w:val="20"/>
          <w:lang w:val="en-CA"/>
        </w:rPr>
      </w:pPr>
    </w:p>
    <w:p w14:paraId="6D4AD897" w14:textId="77777777" w:rsidR="004D6D00" w:rsidRPr="00304715" w:rsidRDefault="004D6D00">
      <w:pPr>
        <w:pStyle w:val="BodyText"/>
        <w:rPr>
          <w:noProof/>
          <w:sz w:val="20"/>
          <w:lang w:val="en-CA"/>
        </w:rPr>
      </w:pPr>
    </w:p>
    <w:p w14:paraId="6B6419CE" w14:textId="77777777" w:rsidR="004D6D00" w:rsidRPr="00304715" w:rsidRDefault="004D6D00">
      <w:pPr>
        <w:pStyle w:val="BodyText"/>
        <w:rPr>
          <w:noProof/>
          <w:sz w:val="20"/>
          <w:lang w:val="en-CA"/>
        </w:rPr>
      </w:pPr>
    </w:p>
    <w:p w14:paraId="7A3EE4E6" w14:textId="77777777" w:rsidR="004D6D00" w:rsidRPr="00304715" w:rsidRDefault="004D6D00">
      <w:pPr>
        <w:pStyle w:val="BodyText"/>
        <w:rPr>
          <w:noProof/>
          <w:sz w:val="20"/>
          <w:lang w:val="en-CA"/>
        </w:rPr>
      </w:pPr>
    </w:p>
    <w:p w14:paraId="59E04F81" w14:textId="77777777" w:rsidR="004D6D00" w:rsidRPr="00304715" w:rsidRDefault="004D6D00">
      <w:pPr>
        <w:pStyle w:val="BodyText"/>
        <w:rPr>
          <w:noProof/>
          <w:sz w:val="20"/>
          <w:lang w:val="en-CA"/>
        </w:rPr>
      </w:pPr>
    </w:p>
    <w:p w14:paraId="0D56DCC3" w14:textId="77777777" w:rsidR="004D6D00" w:rsidRPr="00304715" w:rsidRDefault="004D6D00">
      <w:pPr>
        <w:pStyle w:val="BodyText"/>
        <w:rPr>
          <w:noProof/>
          <w:sz w:val="20"/>
          <w:lang w:val="en-CA"/>
        </w:rPr>
      </w:pPr>
    </w:p>
    <w:p w14:paraId="585FD099" w14:textId="77777777" w:rsidR="004D6D00" w:rsidRPr="00304715" w:rsidRDefault="004D6D00">
      <w:pPr>
        <w:pStyle w:val="BodyText"/>
        <w:rPr>
          <w:noProof/>
          <w:sz w:val="20"/>
          <w:lang w:val="en-CA"/>
        </w:rPr>
      </w:pPr>
    </w:p>
    <w:p w14:paraId="6ED25A6A" w14:textId="77777777" w:rsidR="004D6D00" w:rsidRPr="00304715" w:rsidRDefault="004D6D00">
      <w:pPr>
        <w:pStyle w:val="BodyText"/>
        <w:rPr>
          <w:noProof/>
          <w:sz w:val="20"/>
          <w:lang w:val="en-CA"/>
        </w:rPr>
      </w:pPr>
    </w:p>
    <w:p w14:paraId="16E396BC" w14:textId="77777777" w:rsidR="004D6D00" w:rsidRPr="00304715" w:rsidRDefault="004D6D00">
      <w:pPr>
        <w:pStyle w:val="BodyText"/>
        <w:rPr>
          <w:noProof/>
          <w:sz w:val="20"/>
          <w:lang w:val="en-CA"/>
        </w:rPr>
      </w:pPr>
    </w:p>
    <w:p w14:paraId="341A7873" w14:textId="77777777" w:rsidR="004D6D00" w:rsidRPr="00304715" w:rsidRDefault="004D6D00">
      <w:pPr>
        <w:pStyle w:val="BodyText"/>
        <w:rPr>
          <w:noProof/>
          <w:sz w:val="20"/>
          <w:lang w:val="en-CA"/>
        </w:rPr>
      </w:pPr>
    </w:p>
    <w:p w14:paraId="768B988F" w14:textId="77777777" w:rsidR="004D6D00" w:rsidRPr="00304715" w:rsidRDefault="004D6D00">
      <w:pPr>
        <w:pStyle w:val="BodyText"/>
        <w:rPr>
          <w:noProof/>
          <w:sz w:val="20"/>
          <w:lang w:val="en-CA"/>
        </w:rPr>
      </w:pPr>
    </w:p>
    <w:p w14:paraId="64689C69" w14:textId="77777777" w:rsidR="004D6D00" w:rsidRPr="00304715" w:rsidRDefault="004D6D00">
      <w:pPr>
        <w:pStyle w:val="BodyText"/>
        <w:rPr>
          <w:noProof/>
          <w:sz w:val="20"/>
          <w:lang w:val="en-CA"/>
        </w:rPr>
      </w:pPr>
    </w:p>
    <w:p w14:paraId="1C4548BB" w14:textId="77777777" w:rsidR="004D6D00" w:rsidRPr="00304715" w:rsidRDefault="004D6D00">
      <w:pPr>
        <w:pStyle w:val="BodyText"/>
        <w:rPr>
          <w:noProof/>
          <w:sz w:val="20"/>
          <w:lang w:val="en-CA"/>
        </w:rPr>
      </w:pPr>
    </w:p>
    <w:p w14:paraId="2903E695" w14:textId="77777777" w:rsidR="004D6D00" w:rsidRPr="00304715" w:rsidRDefault="004D6D00">
      <w:pPr>
        <w:pStyle w:val="BodyText"/>
        <w:rPr>
          <w:noProof/>
          <w:sz w:val="20"/>
          <w:lang w:val="en-CA"/>
        </w:rPr>
      </w:pPr>
    </w:p>
    <w:p w14:paraId="15B1A1E5" w14:textId="77777777" w:rsidR="004D6D00" w:rsidRPr="00304715" w:rsidRDefault="004D6D00">
      <w:pPr>
        <w:pStyle w:val="BodyText"/>
        <w:spacing w:before="10"/>
        <w:rPr>
          <w:noProof/>
          <w:sz w:val="21"/>
          <w:lang w:val="en-CA"/>
        </w:rPr>
      </w:pPr>
    </w:p>
    <w:p w14:paraId="5A9C97C5" w14:textId="77777777" w:rsidR="004D6D00" w:rsidRPr="00304715" w:rsidRDefault="00142FC0">
      <w:pPr>
        <w:spacing w:before="97"/>
        <w:ind w:left="333" w:right="331"/>
        <w:jc w:val="center"/>
        <w:rPr>
          <w:noProof/>
          <w:sz w:val="13"/>
          <w:lang w:val="en-CA"/>
        </w:rPr>
      </w:pPr>
      <w:r w:rsidRPr="00304715">
        <w:rPr>
          <w:noProof/>
          <w:lang w:val="en-CA"/>
        </w:rPr>
        <w:drawing>
          <wp:anchor distT="0" distB="0" distL="0" distR="0" simplePos="0" relativeHeight="251652608" behindDoc="1" locked="0" layoutInCell="1" allowOverlap="1" wp14:anchorId="5C8724F8" wp14:editId="47A214B6">
            <wp:simplePos x="0" y="0"/>
            <wp:positionH relativeFrom="page">
              <wp:posOffset>2639314</wp:posOffset>
            </wp:positionH>
            <wp:positionV relativeFrom="paragraph">
              <wp:posOffset>-3341408</wp:posOffset>
            </wp:positionV>
            <wp:extent cx="2527300" cy="3420872"/>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7" cstate="print"/>
                    <a:stretch>
                      <a:fillRect/>
                    </a:stretch>
                  </pic:blipFill>
                  <pic:spPr>
                    <a:xfrm>
                      <a:off x="0" y="0"/>
                      <a:ext cx="2527300" cy="3420872"/>
                    </a:xfrm>
                    <a:prstGeom prst="rect">
                      <a:avLst/>
                    </a:prstGeom>
                  </pic:spPr>
                </pic:pic>
              </a:graphicData>
            </a:graphic>
          </wp:anchor>
        </w:drawing>
      </w:r>
      <w:r w:rsidRPr="00304715">
        <w:rPr>
          <w:b/>
          <w:noProof/>
          <w:sz w:val="20"/>
          <w:lang w:val="en-CA"/>
        </w:rPr>
        <w:t xml:space="preserve">Figure 6: </w:t>
      </w:r>
      <w:r w:rsidRPr="00304715">
        <w:rPr>
          <w:i/>
          <w:noProof/>
          <w:sz w:val="20"/>
          <w:lang w:val="en-CA"/>
        </w:rPr>
        <w:t>Toronto Daily Star</w:t>
      </w:r>
      <w:r w:rsidRPr="00304715">
        <w:rPr>
          <w:noProof/>
          <w:sz w:val="20"/>
          <w:lang w:val="en-CA"/>
        </w:rPr>
        <w:t>, October 1946</w:t>
      </w:r>
      <w:r w:rsidRPr="00304715">
        <w:rPr>
          <w:noProof/>
          <w:position w:val="10"/>
          <w:sz w:val="13"/>
          <w:lang w:val="en-CA"/>
        </w:rPr>
        <w:t>32</w:t>
      </w:r>
    </w:p>
    <w:p w14:paraId="447748A4" w14:textId="77777777" w:rsidR="004D6D00" w:rsidRPr="00304715" w:rsidRDefault="004D6D00">
      <w:pPr>
        <w:pStyle w:val="BodyText"/>
        <w:rPr>
          <w:noProof/>
          <w:sz w:val="20"/>
          <w:lang w:val="en-CA"/>
        </w:rPr>
      </w:pPr>
    </w:p>
    <w:p w14:paraId="2F2AA0E2" w14:textId="77777777" w:rsidR="004D6D00" w:rsidRPr="00304715" w:rsidRDefault="00142FC0">
      <w:pPr>
        <w:pStyle w:val="BodyText"/>
        <w:spacing w:before="10"/>
        <w:rPr>
          <w:noProof/>
          <w:sz w:val="25"/>
          <w:lang w:val="en-CA"/>
        </w:rPr>
      </w:pPr>
      <w:r w:rsidRPr="00304715">
        <w:rPr>
          <w:noProof/>
          <w:lang w:val="en-CA"/>
        </w:rPr>
        <w:drawing>
          <wp:anchor distT="0" distB="0" distL="0" distR="0" simplePos="0" relativeHeight="251649536" behindDoc="0" locked="0" layoutInCell="1" allowOverlap="1" wp14:anchorId="3001630F" wp14:editId="4042013A">
            <wp:simplePos x="0" y="0"/>
            <wp:positionH relativeFrom="page">
              <wp:posOffset>2924175</wp:posOffset>
            </wp:positionH>
            <wp:positionV relativeFrom="paragraph">
              <wp:posOffset>213661</wp:posOffset>
            </wp:positionV>
            <wp:extent cx="1952425" cy="3038475"/>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8" cstate="print"/>
                    <a:stretch>
                      <a:fillRect/>
                    </a:stretch>
                  </pic:blipFill>
                  <pic:spPr>
                    <a:xfrm>
                      <a:off x="0" y="0"/>
                      <a:ext cx="1952425" cy="3038475"/>
                    </a:xfrm>
                    <a:prstGeom prst="rect">
                      <a:avLst/>
                    </a:prstGeom>
                  </pic:spPr>
                </pic:pic>
              </a:graphicData>
            </a:graphic>
          </wp:anchor>
        </w:drawing>
      </w:r>
    </w:p>
    <w:p w14:paraId="116AC7C2" w14:textId="77777777" w:rsidR="004D6D00" w:rsidRPr="00304715" w:rsidRDefault="00142FC0">
      <w:pPr>
        <w:spacing w:line="278" w:lineRule="auto"/>
        <w:ind w:left="1306" w:right="1306"/>
        <w:jc w:val="center"/>
        <w:rPr>
          <w:noProof/>
          <w:sz w:val="20"/>
          <w:lang w:val="en-CA"/>
        </w:rPr>
      </w:pPr>
      <w:r w:rsidRPr="00304715">
        <w:rPr>
          <w:b/>
          <w:noProof/>
          <w:sz w:val="20"/>
          <w:lang w:val="en-CA"/>
        </w:rPr>
        <w:t xml:space="preserve">Figure 7: </w:t>
      </w:r>
      <w:r w:rsidRPr="00304715">
        <w:rPr>
          <w:noProof/>
          <w:sz w:val="20"/>
          <w:lang w:val="en-CA"/>
        </w:rPr>
        <w:t>Joannesse, an Inuit man, Cape Smith, N.W.T. [Nunavut], 1945-1946 (Source: Library and Archives Canada/Arthur H. Tweedle fonds/e002344219)</w:t>
      </w:r>
    </w:p>
    <w:p w14:paraId="487E2628" w14:textId="77777777" w:rsidR="004D6D00" w:rsidRPr="00304715" w:rsidRDefault="004D6D00">
      <w:pPr>
        <w:pStyle w:val="BodyText"/>
        <w:rPr>
          <w:noProof/>
          <w:sz w:val="20"/>
          <w:lang w:val="en-CA"/>
        </w:rPr>
      </w:pPr>
    </w:p>
    <w:p w14:paraId="2A8AADB7" w14:textId="77777777" w:rsidR="004D6D00" w:rsidRPr="00304715" w:rsidRDefault="004D6D00">
      <w:pPr>
        <w:pStyle w:val="BodyText"/>
        <w:rPr>
          <w:noProof/>
          <w:sz w:val="20"/>
          <w:lang w:val="en-CA"/>
        </w:rPr>
      </w:pPr>
    </w:p>
    <w:p w14:paraId="25370F83" w14:textId="1C9664DF" w:rsidR="004D6D00" w:rsidRPr="00304715" w:rsidRDefault="006A4FC3">
      <w:pPr>
        <w:pStyle w:val="BodyText"/>
        <w:spacing w:before="2"/>
        <w:rPr>
          <w:noProof/>
          <w:sz w:val="13"/>
          <w:lang w:val="en-CA"/>
        </w:rPr>
      </w:pPr>
      <w:r>
        <w:rPr>
          <w:noProof/>
          <w:lang w:val="en-CA"/>
        </w:rPr>
        <mc:AlternateContent>
          <mc:Choice Requires="wps">
            <w:drawing>
              <wp:anchor distT="0" distB="0" distL="0" distR="0" simplePos="0" relativeHeight="251663872" behindDoc="0" locked="0" layoutInCell="1" allowOverlap="1" wp14:anchorId="3E4C2E32" wp14:editId="478D8E3C">
                <wp:simplePos x="0" y="0"/>
                <wp:positionH relativeFrom="page">
                  <wp:posOffset>914400</wp:posOffset>
                </wp:positionH>
                <wp:positionV relativeFrom="paragraph">
                  <wp:posOffset>125730</wp:posOffset>
                </wp:positionV>
                <wp:extent cx="1828800" cy="0"/>
                <wp:effectExtent l="9525" t="12700" r="9525" b="6350"/>
                <wp:wrapTopAndBottom/>
                <wp:docPr id="1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A8621" id="Line 7" o:spid="_x0000_s1026" style="position:absolute;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9.9pt" to="3in,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G5YEgIAACkEAAAOAAAAZHJzL2Uyb0RvYy54bWysU8GO2yAQvVfqPyDuie3UzT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" strokeweight=".72pt">
                <w10:wrap type="topAndBottom" anchorx="page"/>
              </v:line>
            </w:pict>
          </mc:Fallback>
        </mc:AlternateContent>
      </w:r>
    </w:p>
    <w:p w14:paraId="4C5AD9C0" w14:textId="77777777" w:rsidR="004D6D00" w:rsidRPr="00304715" w:rsidRDefault="00142FC0">
      <w:pPr>
        <w:spacing w:before="42" w:line="254" w:lineRule="exact"/>
        <w:ind w:left="403"/>
        <w:rPr>
          <w:noProof/>
          <w:sz w:val="20"/>
          <w:lang w:val="en-CA"/>
        </w:rPr>
      </w:pPr>
      <w:r w:rsidRPr="00304715">
        <w:rPr>
          <w:noProof/>
          <w:position w:val="9"/>
          <w:sz w:val="13"/>
          <w:lang w:val="en-CA"/>
        </w:rPr>
        <w:t xml:space="preserve">32 </w:t>
      </w:r>
      <w:r w:rsidRPr="00304715">
        <w:rPr>
          <w:noProof/>
          <w:sz w:val="20"/>
          <w:lang w:val="en-CA"/>
        </w:rPr>
        <w:t xml:space="preserve">“Fitting Eskimo Glasses Fun, Flat Nose is Complication.” </w:t>
      </w:r>
      <w:r w:rsidRPr="00304715">
        <w:rPr>
          <w:i/>
          <w:noProof/>
          <w:sz w:val="20"/>
          <w:lang w:val="en-CA"/>
        </w:rPr>
        <w:t>Toronto Daily Star</w:t>
      </w:r>
      <w:r w:rsidRPr="00304715">
        <w:rPr>
          <w:noProof/>
          <w:sz w:val="20"/>
          <w:lang w:val="en-CA"/>
        </w:rPr>
        <w:t>, section 2, p. 1, 2 October 1946.</w:t>
      </w:r>
    </w:p>
    <w:p w14:paraId="54606753" w14:textId="77777777" w:rsidR="004D6D00" w:rsidRPr="00304715" w:rsidRDefault="00142FC0">
      <w:pPr>
        <w:spacing w:line="229" w:lineRule="exact"/>
        <w:ind w:left="120"/>
        <w:rPr>
          <w:noProof/>
          <w:sz w:val="20"/>
          <w:lang w:val="en-CA"/>
        </w:rPr>
      </w:pPr>
      <w:r w:rsidRPr="00304715">
        <w:rPr>
          <w:noProof/>
          <w:sz w:val="20"/>
          <w:lang w:val="en-CA"/>
        </w:rPr>
        <w:t>File 1. Arthur H. Tweedle fonds. Reference no. R848-0-4-E. Library and Archives Canada.</w:t>
      </w:r>
    </w:p>
    <w:p w14:paraId="1168CD6C" w14:textId="77777777" w:rsidR="004D6D00" w:rsidRPr="00304715" w:rsidRDefault="004D6D00">
      <w:pPr>
        <w:spacing w:line="229" w:lineRule="exact"/>
        <w:rPr>
          <w:noProof/>
          <w:sz w:val="20"/>
          <w:lang w:val="en-CA"/>
        </w:rPr>
        <w:sectPr w:rsidR="004D6D00" w:rsidRPr="00304715">
          <w:pgSz w:w="12240" w:h="15840"/>
          <w:pgMar w:top="920" w:right="1320" w:bottom="280" w:left="1320" w:header="710" w:footer="0" w:gutter="0"/>
          <w:cols w:space="720"/>
        </w:sectPr>
      </w:pPr>
    </w:p>
    <w:p w14:paraId="7C9D5BC8" w14:textId="77777777" w:rsidR="004D6D00" w:rsidRPr="00304715" w:rsidRDefault="004D6D00">
      <w:pPr>
        <w:pStyle w:val="BodyText"/>
        <w:rPr>
          <w:noProof/>
          <w:sz w:val="20"/>
          <w:lang w:val="en-CA"/>
        </w:rPr>
      </w:pPr>
    </w:p>
    <w:p w14:paraId="3BD706A9" w14:textId="77777777" w:rsidR="004D6D00" w:rsidRPr="00304715" w:rsidRDefault="004D6D00">
      <w:pPr>
        <w:pStyle w:val="BodyText"/>
        <w:spacing w:before="8"/>
        <w:rPr>
          <w:noProof/>
          <w:sz w:val="15"/>
          <w:lang w:val="en-CA"/>
        </w:rPr>
      </w:pPr>
    </w:p>
    <w:p w14:paraId="432756BD" w14:textId="77777777" w:rsidR="004D6D00" w:rsidRPr="00304715" w:rsidRDefault="00142FC0">
      <w:pPr>
        <w:pStyle w:val="BodyText"/>
        <w:spacing w:before="90" w:line="470" w:lineRule="auto"/>
        <w:ind w:left="120" w:right="112" w:firstLine="283"/>
        <w:jc w:val="both"/>
        <w:rPr>
          <w:noProof/>
          <w:lang w:val="en-CA"/>
        </w:rPr>
      </w:pPr>
      <w:r w:rsidRPr="00304715">
        <w:rPr>
          <w:noProof/>
          <w:lang w:val="en-CA"/>
        </w:rPr>
        <w:t xml:space="preserve">This paternalistic, patronizing discourse appeared once again when more of Tweedle’s photographs were published in </w:t>
      </w:r>
      <w:r w:rsidRPr="00304715">
        <w:rPr>
          <w:i/>
          <w:noProof/>
          <w:lang w:val="en-CA"/>
        </w:rPr>
        <w:t xml:space="preserve">The Globe and Mail </w:t>
      </w:r>
      <w:r w:rsidRPr="00304715">
        <w:rPr>
          <w:noProof/>
          <w:lang w:val="en-CA"/>
        </w:rPr>
        <w:t>on February 2, 1946.</w:t>
      </w:r>
      <w:r w:rsidRPr="00304715">
        <w:rPr>
          <w:noProof/>
          <w:position w:val="11"/>
          <w:sz w:val="16"/>
          <w:lang w:val="en-CA"/>
        </w:rPr>
        <w:t xml:space="preserve">33 </w:t>
      </w:r>
      <w:r w:rsidRPr="00304715">
        <w:rPr>
          <w:noProof/>
          <w:lang w:val="en-CA"/>
        </w:rPr>
        <w:t>Two prominently featured photographs show southern Canadians sponsored by the Canadian government, including Tweedle himself, examining and treating the eyes of Inuit individuals. The caption</w:t>
      </w:r>
    </w:p>
    <w:p w14:paraId="5737663A" w14:textId="77777777" w:rsidR="004D6D00" w:rsidRPr="00304715" w:rsidRDefault="00142FC0">
      <w:pPr>
        <w:pStyle w:val="BodyText"/>
        <w:spacing w:before="20" w:line="480" w:lineRule="auto"/>
        <w:ind w:left="120" w:right="116"/>
        <w:jc w:val="both"/>
        <w:rPr>
          <w:noProof/>
          <w:lang w:val="en-CA"/>
        </w:rPr>
      </w:pPr>
      <w:r w:rsidRPr="00304715">
        <w:rPr>
          <w:noProof/>
          <w:lang w:val="en-CA"/>
        </w:rPr>
        <w:t>reads, “When the Hudson’s Bay Company supply ship Nascopie went into the far north last year, the Government, cooperating with the Canadian National Institute for the Blind, which supplied the technicians, arranged for eye examinations and glasses fittings for the Eskimos. At left, A.H. Tweedle...examines the eyes of an Eskimo woman while her son looks on in wonder.” This emphasis on government benevolence is reinforced by the composition of the photo itself, in which Tweedle takes on a paternal and dominant position in the foreground while the Inuit woman and child appear to shrink back and gaze up at Tweedle “in wonder.”</w:t>
      </w:r>
    </w:p>
    <w:p w14:paraId="0359A98C" w14:textId="77777777" w:rsidR="004D6D00" w:rsidRPr="00304715" w:rsidRDefault="00142FC0">
      <w:pPr>
        <w:pStyle w:val="BodyText"/>
        <w:spacing w:before="9" w:line="480" w:lineRule="auto"/>
        <w:ind w:left="120" w:right="114" w:firstLine="283"/>
        <w:jc w:val="both"/>
        <w:rPr>
          <w:noProof/>
          <w:lang w:val="en-CA"/>
        </w:rPr>
      </w:pPr>
      <w:r w:rsidRPr="00304715">
        <w:rPr>
          <w:noProof/>
          <w:lang w:val="en-CA"/>
        </w:rPr>
        <w:t xml:space="preserve">A portrait of a young girl wearing glasses fitted by Tweedle is also featured on this page of </w:t>
      </w:r>
      <w:r w:rsidRPr="00304715">
        <w:rPr>
          <w:i/>
          <w:noProof/>
          <w:lang w:val="en-CA"/>
        </w:rPr>
        <w:t>The Globe</w:t>
      </w:r>
      <w:r w:rsidRPr="00304715">
        <w:rPr>
          <w:noProof/>
          <w:lang w:val="en-CA"/>
        </w:rPr>
        <w:t>, and within its caption another theme emerges that is common to several of the textual records in Tweedle’s files: the othering of the Inuit’s physical features. The original caption noted in LAC’s digital archive reads “portrait of an Inuit child being fitted for glasses,” and without further context, viewers may see this as further evidence of the benevolence of Tweedle and the Canadian government (Figure 9). In fact, the newspaper’s caption makes clear that this image was used to emphasize a natural and physical divide between white, southern Canadians and the Inuit: “The flat bridge on this youngster’s nose meant that A.H. Tweedle had to practically</w:t>
      </w:r>
      <w:r w:rsidRPr="00304715">
        <w:rPr>
          <w:noProof/>
          <w:spacing w:val="12"/>
          <w:lang w:val="en-CA"/>
        </w:rPr>
        <w:t xml:space="preserve"> </w:t>
      </w:r>
      <w:r w:rsidRPr="00304715">
        <w:rPr>
          <w:noProof/>
          <w:lang w:val="en-CA"/>
        </w:rPr>
        <w:t>remake</w:t>
      </w:r>
      <w:r w:rsidRPr="00304715">
        <w:rPr>
          <w:noProof/>
          <w:spacing w:val="15"/>
          <w:lang w:val="en-CA"/>
        </w:rPr>
        <w:t xml:space="preserve"> </w:t>
      </w:r>
      <w:r w:rsidRPr="00304715">
        <w:rPr>
          <w:noProof/>
          <w:lang w:val="en-CA"/>
        </w:rPr>
        <w:t>the</w:t>
      </w:r>
      <w:r w:rsidRPr="00304715">
        <w:rPr>
          <w:noProof/>
          <w:spacing w:val="18"/>
          <w:lang w:val="en-CA"/>
        </w:rPr>
        <w:t xml:space="preserve"> </w:t>
      </w:r>
      <w:r w:rsidRPr="00304715">
        <w:rPr>
          <w:noProof/>
          <w:lang w:val="en-CA"/>
        </w:rPr>
        <w:t>glasses</w:t>
      </w:r>
      <w:r w:rsidRPr="00304715">
        <w:rPr>
          <w:noProof/>
          <w:spacing w:val="16"/>
          <w:lang w:val="en-CA"/>
        </w:rPr>
        <w:t xml:space="preserve"> </w:t>
      </w:r>
      <w:r w:rsidRPr="00304715">
        <w:rPr>
          <w:noProof/>
          <w:lang w:val="en-CA"/>
        </w:rPr>
        <w:t>so</w:t>
      </w:r>
      <w:r w:rsidRPr="00304715">
        <w:rPr>
          <w:noProof/>
          <w:spacing w:val="17"/>
          <w:lang w:val="en-CA"/>
        </w:rPr>
        <w:t xml:space="preserve"> </w:t>
      </w:r>
      <w:r w:rsidRPr="00304715">
        <w:rPr>
          <w:noProof/>
          <w:lang w:val="en-CA"/>
        </w:rPr>
        <w:t>she</w:t>
      </w:r>
      <w:r w:rsidRPr="00304715">
        <w:rPr>
          <w:noProof/>
          <w:spacing w:val="16"/>
          <w:lang w:val="en-CA"/>
        </w:rPr>
        <w:t xml:space="preserve"> </w:t>
      </w:r>
      <w:r w:rsidRPr="00304715">
        <w:rPr>
          <w:noProof/>
          <w:lang w:val="en-CA"/>
        </w:rPr>
        <w:t>could</w:t>
      </w:r>
      <w:r w:rsidRPr="00304715">
        <w:rPr>
          <w:noProof/>
          <w:spacing w:val="17"/>
          <w:lang w:val="en-CA"/>
        </w:rPr>
        <w:t xml:space="preserve"> </w:t>
      </w:r>
      <w:r w:rsidRPr="00304715">
        <w:rPr>
          <w:noProof/>
          <w:lang w:val="en-CA"/>
        </w:rPr>
        <w:t>wear</w:t>
      </w:r>
      <w:r w:rsidRPr="00304715">
        <w:rPr>
          <w:noProof/>
          <w:spacing w:val="18"/>
          <w:lang w:val="en-CA"/>
        </w:rPr>
        <w:t xml:space="preserve"> </w:t>
      </w:r>
      <w:r w:rsidRPr="00304715">
        <w:rPr>
          <w:noProof/>
          <w:lang w:val="en-CA"/>
        </w:rPr>
        <w:t>them.</w:t>
      </w:r>
      <w:r w:rsidRPr="00304715">
        <w:rPr>
          <w:noProof/>
          <w:spacing w:val="17"/>
          <w:lang w:val="en-CA"/>
        </w:rPr>
        <w:t xml:space="preserve"> </w:t>
      </w:r>
      <w:r w:rsidRPr="00304715">
        <w:rPr>
          <w:noProof/>
          <w:lang w:val="en-CA"/>
        </w:rPr>
        <w:t>He</w:t>
      </w:r>
      <w:r w:rsidRPr="00304715">
        <w:rPr>
          <w:noProof/>
          <w:spacing w:val="15"/>
          <w:lang w:val="en-CA"/>
        </w:rPr>
        <w:t xml:space="preserve"> </w:t>
      </w:r>
      <w:r w:rsidRPr="00304715">
        <w:rPr>
          <w:noProof/>
          <w:lang w:val="en-CA"/>
        </w:rPr>
        <w:t>had</w:t>
      </w:r>
      <w:r w:rsidRPr="00304715">
        <w:rPr>
          <w:noProof/>
          <w:spacing w:val="16"/>
          <w:lang w:val="en-CA"/>
        </w:rPr>
        <w:t xml:space="preserve"> </w:t>
      </w:r>
      <w:r w:rsidRPr="00304715">
        <w:rPr>
          <w:noProof/>
          <w:lang w:val="en-CA"/>
        </w:rPr>
        <w:t>the</w:t>
      </w:r>
      <w:r w:rsidRPr="00304715">
        <w:rPr>
          <w:noProof/>
          <w:spacing w:val="16"/>
          <w:lang w:val="en-CA"/>
        </w:rPr>
        <w:t xml:space="preserve"> </w:t>
      </w:r>
      <w:r w:rsidRPr="00304715">
        <w:rPr>
          <w:noProof/>
          <w:lang w:val="en-CA"/>
        </w:rPr>
        <w:t>same</w:t>
      </w:r>
      <w:r w:rsidRPr="00304715">
        <w:rPr>
          <w:noProof/>
          <w:spacing w:val="18"/>
          <w:lang w:val="en-CA"/>
        </w:rPr>
        <w:t xml:space="preserve"> </w:t>
      </w:r>
      <w:r w:rsidRPr="00304715">
        <w:rPr>
          <w:noProof/>
          <w:lang w:val="en-CA"/>
        </w:rPr>
        <w:t>difficulty</w:t>
      </w:r>
      <w:r w:rsidRPr="00304715">
        <w:rPr>
          <w:noProof/>
          <w:spacing w:val="12"/>
          <w:lang w:val="en-CA"/>
        </w:rPr>
        <w:t xml:space="preserve"> </w:t>
      </w:r>
      <w:r w:rsidRPr="00304715">
        <w:rPr>
          <w:noProof/>
          <w:lang w:val="en-CA"/>
        </w:rPr>
        <w:t>with</w:t>
      </w:r>
      <w:r w:rsidRPr="00304715">
        <w:rPr>
          <w:noProof/>
          <w:spacing w:val="20"/>
          <w:lang w:val="en-CA"/>
        </w:rPr>
        <w:t xml:space="preserve"> </w:t>
      </w:r>
      <w:r w:rsidRPr="00304715">
        <w:rPr>
          <w:noProof/>
          <w:lang w:val="en-CA"/>
        </w:rPr>
        <w:t>glasses</w:t>
      </w:r>
    </w:p>
    <w:p w14:paraId="21CA179C" w14:textId="77777777" w:rsidR="004D6D00" w:rsidRPr="00304715" w:rsidRDefault="00142FC0">
      <w:pPr>
        <w:pStyle w:val="BodyText"/>
        <w:spacing w:line="286" w:lineRule="exact"/>
        <w:ind w:left="120"/>
        <w:jc w:val="both"/>
        <w:rPr>
          <w:noProof/>
          <w:lang w:val="en-CA"/>
        </w:rPr>
      </w:pPr>
      <w:r w:rsidRPr="00304715">
        <w:rPr>
          <w:noProof/>
          <w:lang w:val="en-CA"/>
        </w:rPr>
        <w:t>for all  pure Eskimos.”</w:t>
      </w:r>
      <w:r w:rsidRPr="00304715">
        <w:rPr>
          <w:noProof/>
          <w:position w:val="11"/>
          <w:sz w:val="16"/>
          <w:lang w:val="en-CA"/>
        </w:rPr>
        <w:t xml:space="preserve">34  </w:t>
      </w:r>
      <w:r w:rsidRPr="00304715">
        <w:rPr>
          <w:noProof/>
          <w:lang w:val="en-CA"/>
        </w:rPr>
        <w:t>The reference to  “pure Eskimos” also  exemplifies  the ideology of  the</w:t>
      </w:r>
    </w:p>
    <w:p w14:paraId="60F8748A" w14:textId="77777777" w:rsidR="004D6D00" w:rsidRPr="00304715" w:rsidRDefault="004D6D00">
      <w:pPr>
        <w:pStyle w:val="BodyText"/>
        <w:rPr>
          <w:noProof/>
          <w:lang w:val="en-CA"/>
        </w:rPr>
      </w:pPr>
    </w:p>
    <w:p w14:paraId="369BCD2A" w14:textId="77777777" w:rsidR="004D6D00" w:rsidRPr="00304715" w:rsidRDefault="00142FC0">
      <w:pPr>
        <w:pStyle w:val="BodyText"/>
        <w:ind w:left="120"/>
        <w:jc w:val="both"/>
        <w:rPr>
          <w:noProof/>
          <w:lang w:val="en-CA"/>
        </w:rPr>
      </w:pPr>
      <w:r w:rsidRPr="00304715">
        <w:rPr>
          <w:noProof/>
          <w:lang w:val="en-CA"/>
        </w:rPr>
        <w:t>“vanishing race,” which  was based on both the notion that  Indigenous  “races”  were physically</w:t>
      </w:r>
    </w:p>
    <w:p w14:paraId="121AA7D7" w14:textId="3ADED21F" w:rsidR="004D6D00" w:rsidRPr="00304715" w:rsidRDefault="006A4FC3">
      <w:pPr>
        <w:pStyle w:val="BodyText"/>
        <w:spacing w:before="9"/>
        <w:rPr>
          <w:noProof/>
          <w:sz w:val="20"/>
          <w:lang w:val="en-CA"/>
        </w:rPr>
      </w:pPr>
      <w:r>
        <w:rPr>
          <w:noProof/>
          <w:lang w:val="en-CA"/>
        </w:rPr>
        <mc:AlternateContent>
          <mc:Choice Requires="wps">
            <w:drawing>
              <wp:anchor distT="0" distB="0" distL="0" distR="0" simplePos="0" relativeHeight="251664896" behindDoc="0" locked="0" layoutInCell="1" allowOverlap="1" wp14:anchorId="0B950192" wp14:editId="54938840">
                <wp:simplePos x="0" y="0"/>
                <wp:positionH relativeFrom="page">
                  <wp:posOffset>914400</wp:posOffset>
                </wp:positionH>
                <wp:positionV relativeFrom="paragraph">
                  <wp:posOffset>180975</wp:posOffset>
                </wp:positionV>
                <wp:extent cx="1828800" cy="0"/>
                <wp:effectExtent l="9525" t="6985" r="9525" b="12065"/>
                <wp:wrapTopAndBottom/>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124B6" id="Line 6" o:spid="_x0000_s1026" style="position:absolute;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4.25pt" to="3in,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zykEgIAACkEAAAOAAAAZHJzL2Uyb0RvYy54bWysU8GO2yAQvVfqPyDuie2s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" strokeweight=".25397mm">
                <w10:wrap type="topAndBottom" anchorx="page"/>
              </v:line>
            </w:pict>
          </mc:Fallback>
        </mc:AlternateContent>
      </w:r>
    </w:p>
    <w:p w14:paraId="23A5A5F2" w14:textId="77777777" w:rsidR="004D6D00" w:rsidRPr="00304715" w:rsidRDefault="00142FC0">
      <w:pPr>
        <w:spacing w:before="42" w:line="254" w:lineRule="exact"/>
        <w:ind w:left="403"/>
        <w:rPr>
          <w:noProof/>
          <w:sz w:val="20"/>
          <w:lang w:val="en-CA"/>
        </w:rPr>
      </w:pPr>
      <w:r w:rsidRPr="00304715">
        <w:rPr>
          <w:noProof/>
          <w:position w:val="9"/>
          <w:sz w:val="13"/>
          <w:lang w:val="en-CA"/>
        </w:rPr>
        <w:t xml:space="preserve">33 </w:t>
      </w:r>
      <w:r w:rsidRPr="00304715">
        <w:rPr>
          <w:noProof/>
          <w:sz w:val="20"/>
          <w:lang w:val="en-CA"/>
        </w:rPr>
        <w:t xml:space="preserve">“Eye Specialists Aid Eskimos During Nascopie Trip into Arctic.” </w:t>
      </w:r>
      <w:r w:rsidRPr="00304715">
        <w:rPr>
          <w:i/>
          <w:noProof/>
          <w:sz w:val="20"/>
          <w:lang w:val="en-CA"/>
        </w:rPr>
        <w:t>The Globe and Mail</w:t>
      </w:r>
      <w:r w:rsidRPr="00304715">
        <w:rPr>
          <w:noProof/>
          <w:sz w:val="20"/>
          <w:lang w:val="en-CA"/>
        </w:rPr>
        <w:t>, p. 15, 2 February 1946.</w:t>
      </w:r>
    </w:p>
    <w:p w14:paraId="24DBE94A" w14:textId="77777777" w:rsidR="004D6D00" w:rsidRPr="00304715" w:rsidRDefault="00142FC0">
      <w:pPr>
        <w:spacing w:line="222" w:lineRule="exact"/>
        <w:ind w:left="120"/>
        <w:rPr>
          <w:noProof/>
          <w:sz w:val="20"/>
          <w:lang w:val="en-CA"/>
        </w:rPr>
      </w:pPr>
      <w:r w:rsidRPr="00304715">
        <w:rPr>
          <w:noProof/>
          <w:sz w:val="20"/>
          <w:lang w:val="en-CA"/>
        </w:rPr>
        <w:t>File 1. Arthur H. Tweedle fonds. Reference no. R848-0-4-E. Library and Archives Canada.</w:t>
      </w:r>
    </w:p>
    <w:p w14:paraId="23919473" w14:textId="77777777" w:rsidR="004D6D00" w:rsidRPr="00304715" w:rsidRDefault="00142FC0">
      <w:pPr>
        <w:spacing w:line="247" w:lineRule="exact"/>
        <w:ind w:left="403"/>
        <w:rPr>
          <w:i/>
          <w:noProof/>
          <w:sz w:val="20"/>
          <w:lang w:val="en-CA"/>
        </w:rPr>
      </w:pPr>
      <w:r w:rsidRPr="00304715">
        <w:rPr>
          <w:noProof/>
          <w:position w:val="9"/>
          <w:sz w:val="13"/>
          <w:lang w:val="en-CA"/>
        </w:rPr>
        <w:t xml:space="preserve">34 </w:t>
      </w:r>
      <w:r w:rsidRPr="00304715">
        <w:rPr>
          <w:i/>
          <w:noProof/>
          <w:sz w:val="20"/>
          <w:lang w:val="en-CA"/>
        </w:rPr>
        <w:t>Ibid.</w:t>
      </w:r>
    </w:p>
    <w:p w14:paraId="22F8CE14" w14:textId="77777777" w:rsidR="004D6D00" w:rsidRPr="00304715" w:rsidRDefault="004D6D00">
      <w:pPr>
        <w:spacing w:line="247" w:lineRule="exact"/>
        <w:rPr>
          <w:noProof/>
          <w:sz w:val="20"/>
          <w:lang w:val="en-CA"/>
        </w:rPr>
        <w:sectPr w:rsidR="004D6D00" w:rsidRPr="00304715">
          <w:pgSz w:w="12240" w:h="15840"/>
          <w:pgMar w:top="920" w:right="1320" w:bottom="280" w:left="1320" w:header="710" w:footer="0" w:gutter="0"/>
          <w:cols w:space="720"/>
        </w:sectPr>
      </w:pPr>
    </w:p>
    <w:p w14:paraId="3E06A7FD" w14:textId="77777777" w:rsidR="004D6D00" w:rsidRPr="00304715" w:rsidRDefault="004D6D00">
      <w:pPr>
        <w:pStyle w:val="BodyText"/>
        <w:rPr>
          <w:i/>
          <w:noProof/>
          <w:sz w:val="20"/>
          <w:lang w:val="en-CA"/>
        </w:rPr>
      </w:pPr>
    </w:p>
    <w:p w14:paraId="20675CC5" w14:textId="77777777" w:rsidR="004D6D00" w:rsidRPr="00304715" w:rsidRDefault="004D6D00">
      <w:pPr>
        <w:pStyle w:val="BodyText"/>
        <w:spacing w:before="8"/>
        <w:rPr>
          <w:i/>
          <w:noProof/>
          <w:sz w:val="15"/>
          <w:lang w:val="en-CA"/>
        </w:rPr>
      </w:pPr>
    </w:p>
    <w:p w14:paraId="385EAC76" w14:textId="77777777" w:rsidR="004D6D00" w:rsidRPr="00304715" w:rsidRDefault="00142FC0">
      <w:pPr>
        <w:pStyle w:val="BodyText"/>
        <w:spacing w:before="90" w:line="468" w:lineRule="auto"/>
        <w:ind w:left="120" w:right="119"/>
        <w:jc w:val="both"/>
        <w:rPr>
          <w:noProof/>
          <w:sz w:val="16"/>
          <w:lang w:val="en-CA"/>
        </w:rPr>
      </w:pPr>
      <w:r w:rsidRPr="00304715">
        <w:rPr>
          <w:noProof/>
          <w:lang w:val="en-CA"/>
        </w:rPr>
        <w:t>different from a superior white “race,” and the idea that traditional Indigenous peoples were disappearing because of their inability to adapt to the changes brought by modernity.  Photographs were thought of as a valuable tool for creating simulacra of Indigenous peoples and cultures and, as explained by well-known early 20</w:t>
      </w:r>
      <w:r w:rsidRPr="00304715">
        <w:rPr>
          <w:noProof/>
          <w:position w:val="11"/>
          <w:sz w:val="16"/>
          <w:lang w:val="en-CA"/>
        </w:rPr>
        <w:t>th</w:t>
      </w:r>
      <w:r w:rsidRPr="00304715">
        <w:rPr>
          <w:noProof/>
          <w:lang w:val="en-CA"/>
        </w:rPr>
        <w:t xml:space="preserve">-century American photographer Edward S. Curtis in his 20-volume photographic project </w:t>
      </w:r>
      <w:r w:rsidRPr="00304715">
        <w:rPr>
          <w:i/>
          <w:noProof/>
          <w:lang w:val="en-CA"/>
        </w:rPr>
        <w:t>The North American Indian</w:t>
      </w:r>
      <w:r w:rsidRPr="00304715">
        <w:rPr>
          <w:noProof/>
          <w:lang w:val="en-CA"/>
        </w:rPr>
        <w:t>, to create a historical record of a race that was “passing into the darkness of an unknown</w:t>
      </w:r>
      <w:r w:rsidRPr="00304715">
        <w:rPr>
          <w:noProof/>
          <w:spacing w:val="-11"/>
          <w:lang w:val="en-CA"/>
        </w:rPr>
        <w:t xml:space="preserve"> </w:t>
      </w:r>
      <w:r w:rsidRPr="00304715">
        <w:rPr>
          <w:noProof/>
          <w:lang w:val="en-CA"/>
        </w:rPr>
        <w:t>future.”</w:t>
      </w:r>
      <w:r w:rsidRPr="00304715">
        <w:rPr>
          <w:noProof/>
          <w:position w:val="11"/>
          <w:sz w:val="16"/>
          <w:lang w:val="en-CA"/>
        </w:rPr>
        <w:t>35</w:t>
      </w:r>
    </w:p>
    <w:p w14:paraId="230AFBDE" w14:textId="77777777" w:rsidR="004D6D00" w:rsidRPr="00304715" w:rsidRDefault="00142FC0">
      <w:pPr>
        <w:pStyle w:val="BodyText"/>
        <w:ind w:left="2970"/>
        <w:rPr>
          <w:noProof/>
          <w:sz w:val="20"/>
          <w:lang w:val="en-CA"/>
        </w:rPr>
      </w:pPr>
      <w:r w:rsidRPr="00304715">
        <w:rPr>
          <w:noProof/>
          <w:sz w:val="20"/>
          <w:lang w:val="en-CA"/>
        </w:rPr>
        <w:drawing>
          <wp:inline distT="0" distB="0" distL="0" distR="0" wp14:anchorId="0244644B" wp14:editId="14C847F2">
            <wp:extent cx="2343218" cy="3272599"/>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9" cstate="print"/>
                    <a:stretch>
                      <a:fillRect/>
                    </a:stretch>
                  </pic:blipFill>
                  <pic:spPr>
                    <a:xfrm>
                      <a:off x="0" y="0"/>
                      <a:ext cx="2343218" cy="3272599"/>
                    </a:xfrm>
                    <a:prstGeom prst="rect">
                      <a:avLst/>
                    </a:prstGeom>
                  </pic:spPr>
                </pic:pic>
              </a:graphicData>
            </a:graphic>
          </wp:inline>
        </w:drawing>
      </w:r>
    </w:p>
    <w:p w14:paraId="776D34AF" w14:textId="77777777" w:rsidR="004D6D00" w:rsidRPr="00304715" w:rsidRDefault="00142FC0">
      <w:pPr>
        <w:spacing w:before="8" w:line="278" w:lineRule="auto"/>
        <w:ind w:left="1546" w:right="1530" w:firstLine="103"/>
        <w:rPr>
          <w:noProof/>
          <w:sz w:val="20"/>
          <w:lang w:val="en-CA"/>
        </w:rPr>
      </w:pPr>
      <w:r w:rsidRPr="00304715">
        <w:rPr>
          <w:b/>
          <w:noProof/>
          <w:sz w:val="20"/>
          <w:lang w:val="en-CA"/>
        </w:rPr>
        <w:t xml:space="preserve">Figure 9: </w:t>
      </w:r>
      <w:r w:rsidRPr="00304715">
        <w:rPr>
          <w:noProof/>
          <w:sz w:val="20"/>
          <w:lang w:val="en-CA"/>
        </w:rPr>
        <w:t>Portrait of an Inuit child being fitted for glasses, 9 Sept. 1945 (Source: Library and Archives Canada/Arthur H. Tweedle fonds/a184856)</w:t>
      </w:r>
    </w:p>
    <w:p w14:paraId="338B10E4" w14:textId="77777777" w:rsidR="004D6D00" w:rsidRPr="00304715" w:rsidRDefault="004D6D00">
      <w:pPr>
        <w:pStyle w:val="BodyText"/>
        <w:rPr>
          <w:noProof/>
          <w:sz w:val="22"/>
          <w:lang w:val="en-CA"/>
        </w:rPr>
      </w:pPr>
    </w:p>
    <w:p w14:paraId="7913C348" w14:textId="77777777" w:rsidR="004D6D00" w:rsidRPr="00304715" w:rsidRDefault="004D6D00">
      <w:pPr>
        <w:pStyle w:val="BodyText"/>
        <w:spacing w:before="3"/>
        <w:rPr>
          <w:noProof/>
          <w:sz w:val="23"/>
          <w:lang w:val="en-CA"/>
        </w:rPr>
      </w:pPr>
    </w:p>
    <w:p w14:paraId="063793CD" w14:textId="77777777" w:rsidR="004D6D00" w:rsidRPr="00304715" w:rsidRDefault="00142FC0">
      <w:pPr>
        <w:pStyle w:val="BodyText"/>
        <w:spacing w:line="480" w:lineRule="auto"/>
        <w:ind w:left="120" w:right="117" w:firstLine="283"/>
        <w:jc w:val="both"/>
        <w:rPr>
          <w:noProof/>
          <w:lang w:val="en-CA"/>
        </w:rPr>
      </w:pPr>
      <w:r w:rsidRPr="00304715">
        <w:rPr>
          <w:noProof/>
          <w:lang w:val="en-CA"/>
        </w:rPr>
        <w:t xml:space="preserve">The notion of physical difference was referenced again in an article published by </w:t>
      </w:r>
      <w:r w:rsidRPr="00304715">
        <w:rPr>
          <w:i/>
          <w:noProof/>
          <w:lang w:val="en-CA"/>
        </w:rPr>
        <w:t xml:space="preserve">The Etobicoke Press </w:t>
      </w:r>
      <w:r w:rsidRPr="00304715">
        <w:rPr>
          <w:noProof/>
          <w:lang w:val="en-CA"/>
        </w:rPr>
        <w:t>in November 1946, which also blamed Tweedle’s difficulty with providing properly fitting glasses to the Inuit on their physical difference from non-Indigenous Canadians: “To fit glasses to the flat Mongolian faces of the Eskimos was a problem complicated by a lack</w:t>
      </w:r>
    </w:p>
    <w:p w14:paraId="1D2DCFA7" w14:textId="39253994" w:rsidR="004D6D00" w:rsidRPr="00304715" w:rsidRDefault="006A4FC3">
      <w:pPr>
        <w:pStyle w:val="BodyText"/>
        <w:spacing w:before="5"/>
        <w:rPr>
          <w:noProof/>
          <w:lang w:val="en-CA"/>
        </w:rPr>
      </w:pPr>
      <w:r>
        <w:rPr>
          <w:noProof/>
          <w:lang w:val="en-CA"/>
        </w:rPr>
        <mc:AlternateContent>
          <mc:Choice Requires="wps">
            <w:drawing>
              <wp:anchor distT="0" distB="0" distL="0" distR="0" simplePos="0" relativeHeight="251665920" behindDoc="0" locked="0" layoutInCell="1" allowOverlap="1" wp14:anchorId="765E4808" wp14:editId="07B4AB88">
                <wp:simplePos x="0" y="0"/>
                <wp:positionH relativeFrom="page">
                  <wp:posOffset>914400</wp:posOffset>
                </wp:positionH>
                <wp:positionV relativeFrom="paragraph">
                  <wp:posOffset>207645</wp:posOffset>
                </wp:positionV>
                <wp:extent cx="1828800" cy="0"/>
                <wp:effectExtent l="9525" t="8890" r="9525" b="10160"/>
                <wp:wrapTopAndBottom/>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C634C" id="Line 5" o:spid="_x0000_s1026" style="position:absolute;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35pt" to="3in,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5ZEgIAACkEAAAOAAAAZHJzL2Uyb0RvYy54bWysU8GO2yAQvVfqPyDuie2sN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" strokeweight=".25397mm">
                <w10:wrap type="topAndBottom" anchorx="page"/>
              </v:line>
            </w:pict>
          </mc:Fallback>
        </mc:AlternateContent>
      </w:r>
    </w:p>
    <w:p w14:paraId="01840BA5" w14:textId="77777777" w:rsidR="004D6D00" w:rsidRPr="00304715" w:rsidRDefault="00142FC0">
      <w:pPr>
        <w:spacing w:before="42" w:line="276" w:lineRule="auto"/>
        <w:ind w:left="120" w:right="222" w:firstLine="283"/>
        <w:rPr>
          <w:noProof/>
          <w:sz w:val="20"/>
          <w:lang w:val="en-CA"/>
        </w:rPr>
      </w:pPr>
      <w:r w:rsidRPr="00304715">
        <w:rPr>
          <w:b/>
          <w:noProof/>
          <w:position w:val="9"/>
          <w:sz w:val="13"/>
          <w:lang w:val="en-CA"/>
        </w:rPr>
        <w:t xml:space="preserve">35 </w:t>
      </w:r>
      <w:r w:rsidRPr="00304715">
        <w:rPr>
          <w:noProof/>
          <w:sz w:val="20"/>
          <w:lang w:val="en-CA"/>
        </w:rPr>
        <w:t xml:space="preserve">Martha A. Sandweiss, </w:t>
      </w:r>
      <w:r w:rsidRPr="00304715">
        <w:rPr>
          <w:i/>
          <w:noProof/>
          <w:sz w:val="20"/>
          <w:lang w:val="en-CA"/>
        </w:rPr>
        <w:t xml:space="preserve">Print the Legend: Photography and the American West </w:t>
      </w:r>
      <w:r w:rsidRPr="00304715">
        <w:rPr>
          <w:noProof/>
          <w:sz w:val="20"/>
          <w:lang w:val="en-CA"/>
        </w:rPr>
        <w:t xml:space="preserve">(New Haven and London: Yale University Press, 2002), 217 – 219;   Brian W. Dippie, “Photographic Allegories and Indian Destiny,” in </w:t>
      </w:r>
      <w:r w:rsidRPr="00304715">
        <w:rPr>
          <w:i/>
          <w:noProof/>
          <w:sz w:val="20"/>
          <w:lang w:val="en-CA"/>
        </w:rPr>
        <w:t xml:space="preserve">Readings in Aboriginal Studies </w:t>
      </w:r>
      <w:r w:rsidRPr="00304715">
        <w:rPr>
          <w:noProof/>
          <w:sz w:val="20"/>
          <w:lang w:val="en-CA"/>
        </w:rPr>
        <w:t xml:space="preserve">volume 4, </w:t>
      </w:r>
      <w:r w:rsidRPr="00304715">
        <w:rPr>
          <w:i/>
          <w:noProof/>
          <w:sz w:val="20"/>
          <w:lang w:val="en-CA"/>
        </w:rPr>
        <w:t>Images of the Indian</w:t>
      </w:r>
      <w:r w:rsidRPr="00304715">
        <w:rPr>
          <w:noProof/>
          <w:sz w:val="20"/>
          <w:lang w:val="en-CA"/>
        </w:rPr>
        <w:t>, ed. Joe Sawchuck (Brandon: Bearpaw Publishing, 1995), 50.</w:t>
      </w:r>
    </w:p>
    <w:p w14:paraId="41BF617A" w14:textId="77777777" w:rsidR="004D6D00" w:rsidRPr="00304715" w:rsidRDefault="004D6D00">
      <w:pPr>
        <w:spacing w:line="276" w:lineRule="auto"/>
        <w:rPr>
          <w:noProof/>
          <w:sz w:val="20"/>
          <w:lang w:val="en-CA"/>
        </w:rPr>
        <w:sectPr w:rsidR="004D6D00" w:rsidRPr="00304715">
          <w:pgSz w:w="12240" w:h="15840"/>
          <w:pgMar w:top="920" w:right="1320" w:bottom="280" w:left="1320" w:header="710" w:footer="0" w:gutter="0"/>
          <w:cols w:space="720"/>
        </w:sectPr>
      </w:pPr>
    </w:p>
    <w:p w14:paraId="660B696C" w14:textId="77777777" w:rsidR="004D6D00" w:rsidRPr="00304715" w:rsidRDefault="004D6D00">
      <w:pPr>
        <w:pStyle w:val="BodyText"/>
        <w:rPr>
          <w:noProof/>
          <w:sz w:val="20"/>
          <w:lang w:val="en-CA"/>
        </w:rPr>
      </w:pPr>
    </w:p>
    <w:p w14:paraId="5ED85350" w14:textId="77777777" w:rsidR="004D6D00" w:rsidRPr="00304715" w:rsidRDefault="00142FC0">
      <w:pPr>
        <w:pStyle w:val="BodyText"/>
        <w:spacing w:before="235" w:line="472" w:lineRule="auto"/>
        <w:ind w:left="120" w:right="113"/>
        <w:jc w:val="both"/>
        <w:rPr>
          <w:noProof/>
          <w:lang w:val="en-CA"/>
        </w:rPr>
      </w:pPr>
      <w:r w:rsidRPr="00304715">
        <w:rPr>
          <w:noProof/>
          <w:lang w:val="en-CA"/>
        </w:rPr>
        <w:t>of noses to support the frames.”</w:t>
      </w:r>
      <w:r w:rsidRPr="00304715">
        <w:rPr>
          <w:noProof/>
          <w:position w:val="11"/>
          <w:sz w:val="16"/>
          <w:lang w:val="en-CA"/>
        </w:rPr>
        <w:t xml:space="preserve">36 </w:t>
      </w:r>
      <w:r w:rsidRPr="00304715">
        <w:rPr>
          <w:noProof/>
          <w:lang w:val="en-CA"/>
        </w:rPr>
        <w:t xml:space="preserve">An article written by Tweedle for the November 1947 issue of the </w:t>
      </w:r>
      <w:r w:rsidRPr="00304715">
        <w:rPr>
          <w:i/>
          <w:noProof/>
          <w:lang w:val="en-CA"/>
        </w:rPr>
        <w:t xml:space="preserve">Canadian Journal of Optometry </w:t>
      </w:r>
      <w:r w:rsidRPr="00304715">
        <w:rPr>
          <w:noProof/>
          <w:lang w:val="en-CA"/>
        </w:rPr>
        <w:t>echoes this sentiment, drawing a direct comparison between Inuit and white Canadians: “The extremely broad heads required the temples to be either bowed out, or the frame to be fitted with extra long end-pieces...It was observed that in many fittings the ears  were  relatively  much  higher  than  the  eyes  as  compared  with  whites.”</w:t>
      </w:r>
      <w:r w:rsidRPr="00304715">
        <w:rPr>
          <w:noProof/>
          <w:position w:val="11"/>
          <w:sz w:val="16"/>
          <w:lang w:val="en-CA"/>
        </w:rPr>
        <w:t xml:space="preserve">37   </w:t>
      </w:r>
      <w:r w:rsidRPr="00304715">
        <w:rPr>
          <w:noProof/>
          <w:lang w:val="en-CA"/>
        </w:rPr>
        <w:t>Without  the</w:t>
      </w:r>
    </w:p>
    <w:p w14:paraId="2C01004D" w14:textId="77777777" w:rsidR="004D6D00" w:rsidRPr="00304715" w:rsidRDefault="00142FC0">
      <w:pPr>
        <w:pStyle w:val="BodyText"/>
        <w:spacing w:line="257" w:lineRule="exact"/>
        <w:ind w:left="120"/>
        <w:jc w:val="both"/>
        <w:rPr>
          <w:noProof/>
          <w:lang w:val="en-CA"/>
        </w:rPr>
      </w:pPr>
      <w:r w:rsidRPr="00304715">
        <w:rPr>
          <w:noProof/>
          <w:lang w:val="en-CA"/>
        </w:rPr>
        <w:t>opportunity to consult these textual documents, viewers of Tweedle’s digitized collection will be</w:t>
      </w:r>
    </w:p>
    <w:p w14:paraId="3D755474" w14:textId="77777777" w:rsidR="004D6D00" w:rsidRPr="00304715" w:rsidRDefault="004D6D00">
      <w:pPr>
        <w:pStyle w:val="BodyText"/>
        <w:rPr>
          <w:noProof/>
          <w:lang w:val="en-CA"/>
        </w:rPr>
      </w:pPr>
    </w:p>
    <w:p w14:paraId="5935AEBF" w14:textId="77777777" w:rsidR="004D6D00" w:rsidRPr="00304715" w:rsidRDefault="00142FC0">
      <w:pPr>
        <w:pStyle w:val="BodyText"/>
        <w:spacing w:line="480" w:lineRule="auto"/>
        <w:ind w:left="120" w:right="119"/>
        <w:jc w:val="both"/>
        <w:rPr>
          <w:noProof/>
          <w:lang w:val="en-CA"/>
        </w:rPr>
      </w:pPr>
      <w:r w:rsidRPr="00304715">
        <w:rPr>
          <w:noProof/>
          <w:lang w:val="en-CA"/>
        </w:rPr>
        <w:t>left unaware of his photographs’ roles as tools for the physical othering of Canada’s  Inuit peoples.</w:t>
      </w:r>
    </w:p>
    <w:p w14:paraId="7B7DAF99" w14:textId="77777777" w:rsidR="004D6D00" w:rsidRPr="00304715" w:rsidRDefault="00142FC0">
      <w:pPr>
        <w:pStyle w:val="BodyText"/>
        <w:spacing w:before="9" w:line="472" w:lineRule="auto"/>
        <w:ind w:left="120" w:right="116" w:firstLine="283"/>
        <w:jc w:val="both"/>
        <w:rPr>
          <w:noProof/>
          <w:lang w:val="en-CA"/>
        </w:rPr>
      </w:pPr>
      <w:r w:rsidRPr="00304715">
        <w:rPr>
          <w:noProof/>
          <w:lang w:val="en-CA"/>
        </w:rPr>
        <w:t>Also absent from the digital record of Tweedle’s collection is an emphasis on specific gender roles for Inuit men and women that is present in many of the texts held in his files at LAC. Photography of the Canadian North at this time often projected southern ideas of gender onto the Inuit peoples, romanticizing images of Inuit women as mothers and nurturers, and of men as hunters and providers.</w:t>
      </w:r>
      <w:r w:rsidRPr="00304715">
        <w:rPr>
          <w:noProof/>
          <w:position w:val="11"/>
          <w:sz w:val="16"/>
          <w:lang w:val="en-CA"/>
        </w:rPr>
        <w:t xml:space="preserve">38 </w:t>
      </w:r>
      <w:r w:rsidRPr="00304715">
        <w:rPr>
          <w:noProof/>
          <w:lang w:val="en-CA"/>
        </w:rPr>
        <w:t>This notion is evident in Tweedle’s journal article, which suggests that</w:t>
      </w:r>
    </w:p>
    <w:p w14:paraId="1FC67519" w14:textId="77777777" w:rsidR="004D6D00" w:rsidRPr="00304715" w:rsidRDefault="00142FC0">
      <w:pPr>
        <w:pStyle w:val="BodyText"/>
        <w:spacing w:line="257" w:lineRule="exact"/>
        <w:ind w:left="120"/>
        <w:jc w:val="both"/>
        <w:rPr>
          <w:noProof/>
          <w:lang w:val="en-CA"/>
        </w:rPr>
      </w:pPr>
      <w:r w:rsidRPr="00304715">
        <w:rPr>
          <w:noProof/>
          <w:lang w:val="en-CA"/>
        </w:rPr>
        <w:t>“the Eskimo, being a hunter, is dependent on good distant vision for his livelihood. The Eskimo</w:t>
      </w:r>
    </w:p>
    <w:p w14:paraId="1B8704F2" w14:textId="77777777" w:rsidR="004D6D00" w:rsidRPr="00304715" w:rsidRDefault="004D6D00">
      <w:pPr>
        <w:pStyle w:val="BodyText"/>
        <w:spacing w:before="11"/>
        <w:rPr>
          <w:noProof/>
          <w:sz w:val="20"/>
          <w:lang w:val="en-CA"/>
        </w:rPr>
      </w:pPr>
    </w:p>
    <w:p w14:paraId="25D5689F" w14:textId="77777777" w:rsidR="004D6D00" w:rsidRPr="00304715" w:rsidRDefault="00142FC0">
      <w:pPr>
        <w:pStyle w:val="BodyText"/>
        <w:spacing w:line="480" w:lineRule="auto"/>
        <w:ind w:left="120" w:right="111"/>
        <w:jc w:val="both"/>
        <w:rPr>
          <w:noProof/>
          <w:lang w:val="en-CA"/>
        </w:rPr>
      </w:pPr>
      <w:r w:rsidRPr="00304715">
        <w:rPr>
          <w:noProof/>
          <w:lang w:val="en-CA"/>
        </w:rPr>
        <w:t>woman must be able to see well at near in order to sew for the family.”</w:t>
      </w:r>
      <w:r w:rsidRPr="00304715">
        <w:rPr>
          <w:noProof/>
          <w:position w:val="11"/>
          <w:sz w:val="16"/>
          <w:lang w:val="en-CA"/>
        </w:rPr>
        <w:t xml:space="preserve">39 </w:t>
      </w:r>
      <w:r w:rsidRPr="00304715">
        <w:rPr>
          <w:noProof/>
          <w:lang w:val="en-CA"/>
        </w:rPr>
        <w:t>Tweedle’s files also include the text of a radio advertising programme sponsored by Purity Flour Mills Limited, which not only outlines the importance of glasses for Inuit women who “ruin their eyes” by sewing clothes and tents, but also includes a story about an Inuit woman considered to be “the most</w:t>
      </w:r>
      <w:r w:rsidRPr="00304715">
        <w:rPr>
          <w:noProof/>
          <w:spacing w:val="15"/>
          <w:lang w:val="en-CA"/>
        </w:rPr>
        <w:t xml:space="preserve"> </w:t>
      </w:r>
      <w:r w:rsidRPr="00304715">
        <w:rPr>
          <w:noProof/>
          <w:lang w:val="en-CA"/>
        </w:rPr>
        <w:t>beauteous</w:t>
      </w:r>
      <w:r w:rsidRPr="00304715">
        <w:rPr>
          <w:noProof/>
          <w:spacing w:val="13"/>
          <w:lang w:val="en-CA"/>
        </w:rPr>
        <w:t xml:space="preserve"> </w:t>
      </w:r>
      <w:r w:rsidRPr="00304715">
        <w:rPr>
          <w:noProof/>
          <w:lang w:val="en-CA"/>
        </w:rPr>
        <w:t>wench</w:t>
      </w:r>
      <w:r w:rsidRPr="00304715">
        <w:rPr>
          <w:noProof/>
          <w:spacing w:val="13"/>
          <w:lang w:val="en-CA"/>
        </w:rPr>
        <w:t xml:space="preserve"> </w:t>
      </w:r>
      <w:r w:rsidRPr="00304715">
        <w:rPr>
          <w:noProof/>
          <w:lang w:val="en-CA"/>
        </w:rPr>
        <w:t>in</w:t>
      </w:r>
      <w:r w:rsidRPr="00304715">
        <w:rPr>
          <w:noProof/>
          <w:spacing w:val="13"/>
          <w:lang w:val="en-CA"/>
        </w:rPr>
        <w:t xml:space="preserve"> </w:t>
      </w:r>
      <w:r w:rsidRPr="00304715">
        <w:rPr>
          <w:noProof/>
          <w:lang w:val="en-CA"/>
        </w:rPr>
        <w:t>the</w:t>
      </w:r>
      <w:r w:rsidRPr="00304715">
        <w:rPr>
          <w:noProof/>
          <w:spacing w:val="13"/>
          <w:lang w:val="en-CA"/>
        </w:rPr>
        <w:t xml:space="preserve"> </w:t>
      </w:r>
      <w:r w:rsidRPr="00304715">
        <w:rPr>
          <w:noProof/>
          <w:lang w:val="en-CA"/>
        </w:rPr>
        <w:t>North,”</w:t>
      </w:r>
      <w:r w:rsidRPr="00304715">
        <w:rPr>
          <w:noProof/>
          <w:spacing w:val="13"/>
          <w:lang w:val="en-CA"/>
        </w:rPr>
        <w:t xml:space="preserve"> </w:t>
      </w:r>
      <w:r w:rsidRPr="00304715">
        <w:rPr>
          <w:noProof/>
          <w:lang w:val="en-CA"/>
        </w:rPr>
        <w:t>for</w:t>
      </w:r>
      <w:r w:rsidRPr="00304715">
        <w:rPr>
          <w:noProof/>
          <w:spacing w:val="12"/>
          <w:lang w:val="en-CA"/>
        </w:rPr>
        <w:t xml:space="preserve"> </w:t>
      </w:r>
      <w:r w:rsidRPr="00304715">
        <w:rPr>
          <w:noProof/>
          <w:lang w:val="en-CA"/>
        </w:rPr>
        <w:t>whom</w:t>
      </w:r>
      <w:r w:rsidRPr="00304715">
        <w:rPr>
          <w:noProof/>
          <w:spacing w:val="15"/>
          <w:lang w:val="en-CA"/>
        </w:rPr>
        <w:t xml:space="preserve"> </w:t>
      </w:r>
      <w:r w:rsidRPr="00304715">
        <w:rPr>
          <w:noProof/>
          <w:lang w:val="en-CA"/>
        </w:rPr>
        <w:t>the</w:t>
      </w:r>
      <w:r w:rsidRPr="00304715">
        <w:rPr>
          <w:noProof/>
          <w:spacing w:val="13"/>
          <w:lang w:val="en-CA"/>
        </w:rPr>
        <w:t xml:space="preserve"> </w:t>
      </w:r>
      <w:r w:rsidRPr="00304715">
        <w:rPr>
          <w:noProof/>
          <w:lang w:val="en-CA"/>
        </w:rPr>
        <w:t>white</w:t>
      </w:r>
      <w:r w:rsidRPr="00304715">
        <w:rPr>
          <w:noProof/>
          <w:spacing w:val="13"/>
          <w:lang w:val="en-CA"/>
        </w:rPr>
        <w:t xml:space="preserve"> </w:t>
      </w:r>
      <w:r w:rsidRPr="00304715">
        <w:rPr>
          <w:noProof/>
          <w:lang w:val="en-CA"/>
        </w:rPr>
        <w:t>authorities</w:t>
      </w:r>
      <w:r w:rsidRPr="00304715">
        <w:rPr>
          <w:noProof/>
          <w:spacing w:val="13"/>
          <w:lang w:val="en-CA"/>
        </w:rPr>
        <w:t xml:space="preserve"> </w:t>
      </w:r>
      <w:r w:rsidRPr="00304715">
        <w:rPr>
          <w:noProof/>
          <w:lang w:val="en-CA"/>
        </w:rPr>
        <w:t>aboard</w:t>
      </w:r>
      <w:r w:rsidRPr="00304715">
        <w:rPr>
          <w:noProof/>
          <w:spacing w:val="12"/>
          <w:lang w:val="en-CA"/>
        </w:rPr>
        <w:t xml:space="preserve"> </w:t>
      </w:r>
      <w:r w:rsidRPr="00304715">
        <w:rPr>
          <w:noProof/>
          <w:lang w:val="en-CA"/>
        </w:rPr>
        <w:t>the</w:t>
      </w:r>
      <w:r w:rsidRPr="00304715">
        <w:rPr>
          <w:noProof/>
          <w:spacing w:val="18"/>
          <w:lang w:val="en-CA"/>
        </w:rPr>
        <w:t xml:space="preserve"> </w:t>
      </w:r>
      <w:r w:rsidRPr="00304715">
        <w:rPr>
          <w:i/>
          <w:noProof/>
          <w:lang w:val="en-CA"/>
        </w:rPr>
        <w:t>Nascopie</w:t>
      </w:r>
      <w:r w:rsidRPr="00304715">
        <w:rPr>
          <w:i/>
          <w:noProof/>
          <w:spacing w:val="13"/>
          <w:lang w:val="en-CA"/>
        </w:rPr>
        <w:t xml:space="preserve"> </w:t>
      </w:r>
      <w:r w:rsidRPr="00304715">
        <w:rPr>
          <w:noProof/>
          <w:lang w:val="en-CA"/>
        </w:rPr>
        <w:t>were</w:t>
      </w:r>
    </w:p>
    <w:p w14:paraId="071B51CA" w14:textId="50510977" w:rsidR="004D6D00" w:rsidRPr="00304715" w:rsidRDefault="006A4FC3">
      <w:pPr>
        <w:pStyle w:val="BodyText"/>
        <w:rPr>
          <w:noProof/>
          <w:sz w:val="28"/>
          <w:lang w:val="en-CA"/>
        </w:rPr>
      </w:pPr>
      <w:r>
        <w:rPr>
          <w:noProof/>
          <w:lang w:val="en-CA"/>
        </w:rPr>
        <mc:AlternateContent>
          <mc:Choice Requires="wps">
            <w:drawing>
              <wp:anchor distT="0" distB="0" distL="0" distR="0" simplePos="0" relativeHeight="251666944" behindDoc="0" locked="0" layoutInCell="1" allowOverlap="1" wp14:anchorId="19FE5D36" wp14:editId="73CE66F7">
                <wp:simplePos x="0" y="0"/>
                <wp:positionH relativeFrom="page">
                  <wp:posOffset>914400</wp:posOffset>
                </wp:positionH>
                <wp:positionV relativeFrom="paragraph">
                  <wp:posOffset>233680</wp:posOffset>
                </wp:positionV>
                <wp:extent cx="1828800" cy="0"/>
                <wp:effectExtent l="9525" t="9525" r="9525" b="9525"/>
                <wp:wrapTopAndBottom/>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0230E" id="Line 4" o:spid="_x0000_s1026" style="position:absolute;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8.4pt" to="3in,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vMMEQIAACgEAAAOAAAAZHJzL2Uyb0RvYy54bWysU8GO2yAQvVfqPyDuie2s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" strokeweight=".25397mm">
                <w10:wrap type="topAndBottom" anchorx="page"/>
              </v:line>
            </w:pict>
          </mc:Fallback>
        </mc:AlternateContent>
      </w:r>
    </w:p>
    <w:p w14:paraId="3E1D646F" w14:textId="77777777" w:rsidR="004D6D00" w:rsidRPr="00304715" w:rsidRDefault="00142FC0">
      <w:pPr>
        <w:spacing w:before="42"/>
        <w:ind w:left="120" w:right="140" w:firstLine="283"/>
        <w:rPr>
          <w:noProof/>
          <w:sz w:val="20"/>
          <w:lang w:val="en-CA"/>
        </w:rPr>
      </w:pPr>
      <w:r w:rsidRPr="00304715">
        <w:rPr>
          <w:noProof/>
          <w:position w:val="9"/>
          <w:sz w:val="13"/>
          <w:lang w:val="en-CA"/>
        </w:rPr>
        <w:t xml:space="preserve">36 </w:t>
      </w:r>
      <w:r w:rsidRPr="00304715">
        <w:rPr>
          <w:noProof/>
          <w:sz w:val="20"/>
          <w:lang w:val="en-CA"/>
        </w:rPr>
        <w:t xml:space="preserve">“Know Your Neighbour: Optometrist has a Keen Eye for Pictures, Too: Etobicoke Man has Record of His Arctic Jaunts, </w:t>
      </w:r>
      <w:r w:rsidRPr="00304715">
        <w:rPr>
          <w:i/>
          <w:noProof/>
          <w:sz w:val="20"/>
          <w:lang w:val="en-CA"/>
        </w:rPr>
        <w:t>The Etobicoke Press</w:t>
      </w:r>
      <w:r w:rsidRPr="00304715">
        <w:rPr>
          <w:noProof/>
          <w:sz w:val="20"/>
          <w:lang w:val="en-CA"/>
        </w:rPr>
        <w:t>, p. 4, 7 November 1946, File 1, Arthur H. Tweedle fonds, Reference no. R848-0- 4-E, Library and Archives Canada.</w:t>
      </w:r>
    </w:p>
    <w:p w14:paraId="08A2DD0E" w14:textId="77777777" w:rsidR="004D6D00" w:rsidRPr="00304715" w:rsidRDefault="00142FC0">
      <w:pPr>
        <w:spacing w:line="233" w:lineRule="exact"/>
        <w:ind w:left="403"/>
        <w:rPr>
          <w:i/>
          <w:noProof/>
          <w:sz w:val="20"/>
          <w:lang w:val="en-CA"/>
        </w:rPr>
      </w:pPr>
      <w:r w:rsidRPr="00304715">
        <w:rPr>
          <w:noProof/>
          <w:position w:val="9"/>
          <w:sz w:val="13"/>
          <w:lang w:val="en-CA"/>
        </w:rPr>
        <w:t xml:space="preserve">37 </w:t>
      </w:r>
      <w:r w:rsidRPr="00304715">
        <w:rPr>
          <w:noProof/>
          <w:sz w:val="20"/>
          <w:lang w:val="en-CA"/>
        </w:rPr>
        <w:t xml:space="preserve">Tweedle, A.H., “Visual Survey of East Canadian Arctic Eskimos,” </w:t>
      </w:r>
      <w:r w:rsidRPr="00304715">
        <w:rPr>
          <w:i/>
          <w:noProof/>
          <w:sz w:val="20"/>
          <w:lang w:val="en-CA"/>
        </w:rPr>
        <w:t>The Optical Journal and Review of</w:t>
      </w:r>
    </w:p>
    <w:p w14:paraId="6B0716AF" w14:textId="77777777" w:rsidR="004D6D00" w:rsidRPr="00304715" w:rsidRDefault="00142FC0">
      <w:pPr>
        <w:spacing w:before="34" w:line="276" w:lineRule="auto"/>
        <w:ind w:left="120" w:right="706"/>
        <w:rPr>
          <w:noProof/>
          <w:sz w:val="20"/>
          <w:lang w:val="en-CA"/>
        </w:rPr>
      </w:pPr>
      <w:r w:rsidRPr="00304715">
        <w:rPr>
          <w:i/>
          <w:noProof/>
          <w:sz w:val="20"/>
          <w:lang w:val="en-CA"/>
        </w:rPr>
        <w:t xml:space="preserve">Optometry </w:t>
      </w:r>
      <w:r w:rsidRPr="00304715">
        <w:rPr>
          <w:noProof/>
          <w:sz w:val="20"/>
          <w:lang w:val="en-CA"/>
        </w:rPr>
        <w:t>LXXXIV, no. 21, 1 November 1947, File 8, Arthur H. Tweedle fonds, Reference no. R848-0-4-E, Library and Archives Canada, 37 – 38.</w:t>
      </w:r>
    </w:p>
    <w:p w14:paraId="09FE250C" w14:textId="77777777" w:rsidR="004D6D00" w:rsidRPr="00304715" w:rsidRDefault="00142FC0">
      <w:pPr>
        <w:spacing w:line="233" w:lineRule="exact"/>
        <w:ind w:left="403"/>
        <w:rPr>
          <w:noProof/>
          <w:sz w:val="20"/>
          <w:lang w:val="en-CA"/>
        </w:rPr>
      </w:pPr>
      <w:r w:rsidRPr="00304715">
        <w:rPr>
          <w:noProof/>
          <w:position w:val="9"/>
          <w:sz w:val="13"/>
          <w:lang w:val="en-CA"/>
        </w:rPr>
        <w:t xml:space="preserve">38  </w:t>
      </w:r>
      <w:r w:rsidRPr="00304715">
        <w:rPr>
          <w:noProof/>
          <w:sz w:val="20"/>
          <w:lang w:val="en-CA"/>
        </w:rPr>
        <w:t>Geller, 170.</w:t>
      </w:r>
    </w:p>
    <w:p w14:paraId="75DFFF5E" w14:textId="77777777" w:rsidR="004D6D00" w:rsidRPr="00304715" w:rsidRDefault="00142FC0">
      <w:pPr>
        <w:spacing w:before="10"/>
        <w:ind w:left="403"/>
        <w:rPr>
          <w:noProof/>
          <w:sz w:val="20"/>
          <w:lang w:val="en-CA"/>
        </w:rPr>
      </w:pPr>
      <w:r w:rsidRPr="00304715">
        <w:rPr>
          <w:noProof/>
          <w:position w:val="9"/>
          <w:sz w:val="13"/>
          <w:lang w:val="en-CA"/>
        </w:rPr>
        <w:t xml:space="preserve">39 </w:t>
      </w:r>
      <w:r w:rsidRPr="00304715">
        <w:rPr>
          <w:noProof/>
          <w:sz w:val="20"/>
          <w:lang w:val="en-CA"/>
        </w:rPr>
        <w:t>Tweedle, A.H., “Visual Survey of East Canadian Arctic Eskimos,” 39</w:t>
      </w:r>
    </w:p>
    <w:p w14:paraId="2D54BA54" w14:textId="77777777" w:rsidR="004D6D00" w:rsidRPr="00304715" w:rsidRDefault="004D6D00">
      <w:pPr>
        <w:rPr>
          <w:noProof/>
          <w:sz w:val="20"/>
          <w:lang w:val="en-CA"/>
        </w:rPr>
        <w:sectPr w:rsidR="004D6D00" w:rsidRPr="00304715">
          <w:pgSz w:w="12240" w:h="15840"/>
          <w:pgMar w:top="920" w:right="1320" w:bottom="280" w:left="1320" w:header="710" w:footer="0" w:gutter="0"/>
          <w:cols w:space="720"/>
        </w:sectPr>
      </w:pPr>
    </w:p>
    <w:p w14:paraId="267CE1B0" w14:textId="77777777" w:rsidR="004D6D00" w:rsidRPr="00304715" w:rsidRDefault="004D6D00">
      <w:pPr>
        <w:pStyle w:val="BodyText"/>
        <w:rPr>
          <w:noProof/>
          <w:sz w:val="20"/>
          <w:lang w:val="en-CA"/>
        </w:rPr>
      </w:pPr>
    </w:p>
    <w:p w14:paraId="1FEAE71E" w14:textId="77777777" w:rsidR="004D6D00" w:rsidRPr="00304715" w:rsidRDefault="004D6D00">
      <w:pPr>
        <w:pStyle w:val="BodyText"/>
        <w:spacing w:before="5"/>
        <w:rPr>
          <w:noProof/>
          <w:sz w:val="20"/>
          <w:lang w:val="en-CA"/>
        </w:rPr>
      </w:pPr>
    </w:p>
    <w:p w14:paraId="11B13CFF" w14:textId="77777777" w:rsidR="004D6D00" w:rsidRPr="00304715" w:rsidRDefault="00142FC0">
      <w:pPr>
        <w:pStyle w:val="BodyText"/>
        <w:spacing w:line="480" w:lineRule="auto"/>
        <w:ind w:left="120" w:right="112"/>
        <w:jc w:val="both"/>
        <w:rPr>
          <w:noProof/>
          <w:lang w:val="en-CA"/>
        </w:rPr>
      </w:pPr>
      <w:r w:rsidRPr="00304715">
        <w:rPr>
          <w:noProof/>
          <w:lang w:val="en-CA"/>
        </w:rPr>
        <w:t>attempting to find a husband.</w:t>
      </w:r>
      <w:r w:rsidRPr="00304715">
        <w:rPr>
          <w:noProof/>
          <w:position w:val="11"/>
          <w:sz w:val="16"/>
          <w:lang w:val="en-CA"/>
        </w:rPr>
        <w:t xml:space="preserve">40 </w:t>
      </w:r>
      <w:r w:rsidRPr="00304715">
        <w:rPr>
          <w:noProof/>
          <w:lang w:val="en-CA"/>
        </w:rPr>
        <w:t>Tweedle’s conception of Inuit women as domestic and nurturing, and of Inuit men as strong hunters, is present in his photographs that were digitized as part of Project Naming. Nearly every photo in which an Inuit woman is a subject depicts women with children, often in the woman’s parka hood (see figures 2 and 4, for example). Inuit men are almost never depicted with children or families. Instead, images of Inuit men often show them on the ship or doing physical labour, such as unloading cargo (Figure 10). However, the photographs’ function as a means of projecting gender roles onto the Inuit is less explicit in these images than in Tweedle’s textual files. If they are viewed without this context, they may be misinterpreted as truthful depictions of the lives of men and women in the North.</w:t>
      </w:r>
    </w:p>
    <w:p w14:paraId="577DC6F8" w14:textId="77777777" w:rsidR="004D6D00" w:rsidRPr="00304715" w:rsidRDefault="004D6D00">
      <w:pPr>
        <w:pStyle w:val="BodyText"/>
        <w:rPr>
          <w:noProof/>
          <w:sz w:val="20"/>
          <w:lang w:val="en-CA"/>
        </w:rPr>
      </w:pPr>
    </w:p>
    <w:p w14:paraId="0F470B1D" w14:textId="77777777" w:rsidR="004D6D00" w:rsidRPr="00304715" w:rsidRDefault="00142FC0">
      <w:pPr>
        <w:pStyle w:val="BodyText"/>
        <w:rPr>
          <w:noProof/>
          <w:sz w:val="26"/>
          <w:lang w:val="en-CA"/>
        </w:rPr>
      </w:pPr>
      <w:r w:rsidRPr="00304715">
        <w:rPr>
          <w:noProof/>
          <w:lang w:val="en-CA"/>
        </w:rPr>
        <w:drawing>
          <wp:anchor distT="0" distB="0" distL="0" distR="0" simplePos="0" relativeHeight="251650560" behindDoc="0" locked="0" layoutInCell="1" allowOverlap="1" wp14:anchorId="15860C3B" wp14:editId="52900208">
            <wp:simplePos x="0" y="0"/>
            <wp:positionH relativeFrom="page">
              <wp:posOffset>2085975</wp:posOffset>
            </wp:positionH>
            <wp:positionV relativeFrom="paragraph">
              <wp:posOffset>215105</wp:posOffset>
            </wp:positionV>
            <wp:extent cx="3600951" cy="2334291"/>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0" cstate="print"/>
                    <a:stretch>
                      <a:fillRect/>
                    </a:stretch>
                  </pic:blipFill>
                  <pic:spPr>
                    <a:xfrm>
                      <a:off x="0" y="0"/>
                      <a:ext cx="3600951" cy="2334291"/>
                    </a:xfrm>
                    <a:prstGeom prst="rect">
                      <a:avLst/>
                    </a:prstGeom>
                  </pic:spPr>
                </pic:pic>
              </a:graphicData>
            </a:graphic>
          </wp:anchor>
        </w:drawing>
      </w:r>
    </w:p>
    <w:p w14:paraId="3382040B" w14:textId="77777777" w:rsidR="004D6D00" w:rsidRPr="00304715" w:rsidRDefault="00142FC0">
      <w:pPr>
        <w:spacing w:before="23" w:line="278" w:lineRule="auto"/>
        <w:ind w:left="1546" w:right="574" w:hanging="956"/>
        <w:rPr>
          <w:noProof/>
          <w:sz w:val="20"/>
          <w:lang w:val="en-CA"/>
        </w:rPr>
      </w:pPr>
      <w:r w:rsidRPr="00304715">
        <w:rPr>
          <w:b/>
          <w:noProof/>
          <w:sz w:val="20"/>
          <w:lang w:val="en-CA"/>
        </w:rPr>
        <w:t xml:space="preserve">Figure 10: </w:t>
      </w:r>
      <w:r w:rsidRPr="00304715">
        <w:rPr>
          <w:noProof/>
          <w:sz w:val="20"/>
          <w:lang w:val="en-CA"/>
        </w:rPr>
        <w:t>Unloading at Pond Inlet: Inuit men remove cargo from the supply boat, 7 Sept. 1945 (Source: Library and Archives Canada/Arthur H. Tweedle fonds/a186223)</w:t>
      </w:r>
    </w:p>
    <w:p w14:paraId="1DE1EFCB" w14:textId="77777777" w:rsidR="004D6D00" w:rsidRPr="00304715" w:rsidRDefault="004D6D00">
      <w:pPr>
        <w:pStyle w:val="BodyText"/>
        <w:rPr>
          <w:noProof/>
          <w:sz w:val="22"/>
          <w:lang w:val="en-CA"/>
        </w:rPr>
      </w:pPr>
    </w:p>
    <w:p w14:paraId="7FB8F165" w14:textId="77777777" w:rsidR="004D6D00" w:rsidRPr="00304715" w:rsidRDefault="004D6D00">
      <w:pPr>
        <w:pStyle w:val="BodyText"/>
        <w:rPr>
          <w:noProof/>
          <w:sz w:val="22"/>
          <w:lang w:val="en-CA"/>
        </w:rPr>
      </w:pPr>
    </w:p>
    <w:p w14:paraId="7511A7CC" w14:textId="77777777" w:rsidR="004D6D00" w:rsidRPr="00304715" w:rsidRDefault="004D6D00">
      <w:pPr>
        <w:pStyle w:val="BodyText"/>
        <w:spacing w:before="2"/>
        <w:rPr>
          <w:noProof/>
          <w:sz w:val="26"/>
          <w:lang w:val="en-CA"/>
        </w:rPr>
      </w:pPr>
    </w:p>
    <w:p w14:paraId="415F43E8" w14:textId="2DFFF1A0" w:rsidR="004D6D00" w:rsidRPr="00304715" w:rsidRDefault="006A4FC3">
      <w:pPr>
        <w:pStyle w:val="BodyText"/>
        <w:spacing w:line="480" w:lineRule="auto"/>
        <w:ind w:left="120" w:right="116" w:firstLine="283"/>
        <w:jc w:val="both"/>
        <w:rPr>
          <w:noProof/>
          <w:lang w:val="en-CA"/>
        </w:rPr>
      </w:pPr>
      <w:r>
        <w:rPr>
          <w:noProof/>
          <w:lang w:val="en-CA"/>
        </w:rPr>
        <mc:AlternateContent>
          <mc:Choice Requires="wps">
            <w:drawing>
              <wp:anchor distT="0" distB="0" distL="0" distR="0" simplePos="0" relativeHeight="251667968" behindDoc="0" locked="0" layoutInCell="1" allowOverlap="1" wp14:anchorId="420612B7" wp14:editId="5FAA9416">
                <wp:simplePos x="0" y="0"/>
                <wp:positionH relativeFrom="page">
                  <wp:posOffset>914400</wp:posOffset>
                </wp:positionH>
                <wp:positionV relativeFrom="paragraph">
                  <wp:posOffset>1102360</wp:posOffset>
                </wp:positionV>
                <wp:extent cx="1828800" cy="0"/>
                <wp:effectExtent l="9525" t="13335" r="9525" b="5715"/>
                <wp:wrapTopAndBottom/>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61F1F8" id="Line 3" o:spid="_x0000_s1026" style="position:absolute;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86.8pt" to="3in,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yseEgIAACgEAAAOAAAAZHJzL2Uyb0RvYy54bWysU8GO2yAQvVfqPyDuie2s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" strokeweight=".72pt">
                <w10:wrap type="topAndBottom" anchorx="page"/>
              </v:line>
            </w:pict>
          </mc:Fallback>
        </mc:AlternateContent>
      </w:r>
      <w:r w:rsidR="00142FC0" w:rsidRPr="00304715">
        <w:rPr>
          <w:noProof/>
          <w:lang w:val="en-CA"/>
        </w:rPr>
        <w:t>Viewing Tweedle’s photographs in the context of their production and circulation, rather than in their isolated digital format, makes the colonial, othering nature of the images much more clear. These were not simply photographs taken by a curious amateur photographer, for display</w:t>
      </w:r>
    </w:p>
    <w:p w14:paraId="7EBCEC6D" w14:textId="77777777" w:rsidR="004D6D00" w:rsidRPr="00304715" w:rsidRDefault="00142FC0">
      <w:pPr>
        <w:spacing w:before="45" w:line="276" w:lineRule="auto"/>
        <w:ind w:left="120" w:right="143" w:firstLine="283"/>
        <w:rPr>
          <w:noProof/>
          <w:sz w:val="20"/>
          <w:lang w:val="en-CA"/>
        </w:rPr>
      </w:pPr>
      <w:r w:rsidRPr="00304715">
        <w:rPr>
          <w:noProof/>
          <w:position w:val="9"/>
          <w:sz w:val="13"/>
          <w:lang w:val="en-CA"/>
        </w:rPr>
        <w:t xml:space="preserve">40 </w:t>
      </w:r>
      <w:r w:rsidRPr="00304715">
        <w:rPr>
          <w:noProof/>
          <w:sz w:val="20"/>
          <w:lang w:val="en-CA"/>
        </w:rPr>
        <w:t>McKim Advertising Limited, “This Is Canada: Floating Friend” [radio programme], Toronto, File 7, Arthur H. Tweedle fonds, Reference no. R848-0-4-E, Library and Archives Canada.</w:t>
      </w:r>
    </w:p>
    <w:p w14:paraId="30C706F0" w14:textId="77777777" w:rsidR="004D6D00" w:rsidRPr="00304715" w:rsidRDefault="004D6D00">
      <w:pPr>
        <w:spacing w:line="276" w:lineRule="auto"/>
        <w:rPr>
          <w:noProof/>
          <w:sz w:val="20"/>
          <w:lang w:val="en-CA"/>
        </w:rPr>
        <w:sectPr w:rsidR="004D6D00" w:rsidRPr="00304715">
          <w:pgSz w:w="12240" w:h="15840"/>
          <w:pgMar w:top="920" w:right="1320" w:bottom="280" w:left="1320" w:header="710" w:footer="0" w:gutter="0"/>
          <w:cols w:space="720"/>
        </w:sectPr>
      </w:pPr>
    </w:p>
    <w:p w14:paraId="5E61EA0C" w14:textId="77777777" w:rsidR="004D6D00" w:rsidRPr="00304715" w:rsidRDefault="004D6D00">
      <w:pPr>
        <w:pStyle w:val="BodyText"/>
        <w:rPr>
          <w:noProof/>
          <w:sz w:val="20"/>
          <w:lang w:val="en-CA"/>
        </w:rPr>
      </w:pPr>
    </w:p>
    <w:p w14:paraId="6D5CA56C" w14:textId="77777777" w:rsidR="004D6D00" w:rsidRPr="00304715" w:rsidRDefault="004D6D00">
      <w:pPr>
        <w:pStyle w:val="BodyText"/>
        <w:spacing w:before="8"/>
        <w:rPr>
          <w:noProof/>
          <w:sz w:val="15"/>
          <w:lang w:val="en-CA"/>
        </w:rPr>
      </w:pPr>
    </w:p>
    <w:p w14:paraId="164322FD" w14:textId="77777777" w:rsidR="004D6D00" w:rsidRPr="00304715" w:rsidRDefault="00142FC0">
      <w:pPr>
        <w:pStyle w:val="BodyText"/>
        <w:spacing w:before="90" w:line="470" w:lineRule="auto"/>
        <w:ind w:left="120" w:right="116"/>
        <w:jc w:val="both"/>
        <w:rPr>
          <w:noProof/>
          <w:lang w:val="en-CA"/>
        </w:rPr>
      </w:pPr>
      <w:r w:rsidRPr="00304715">
        <w:rPr>
          <w:noProof/>
          <w:lang w:val="en-CA"/>
        </w:rPr>
        <w:t>in a personal album or at a small camera club gathering. Rather, they were widely circulated in prominent Canadian newspapers and, as some of the newspaper articles note, displayed  at several community events hosted by Tweedle.</w:t>
      </w:r>
      <w:r w:rsidRPr="00304715">
        <w:rPr>
          <w:noProof/>
          <w:position w:val="11"/>
          <w:sz w:val="16"/>
          <w:lang w:val="en-CA"/>
        </w:rPr>
        <w:t xml:space="preserve">41 </w:t>
      </w:r>
      <w:r w:rsidRPr="00304715">
        <w:rPr>
          <w:noProof/>
          <w:lang w:val="en-CA"/>
        </w:rPr>
        <w:t>The paternalism and prejudice that they were used</w:t>
      </w:r>
      <w:r w:rsidRPr="00304715">
        <w:rPr>
          <w:noProof/>
          <w:spacing w:val="35"/>
          <w:lang w:val="en-CA"/>
        </w:rPr>
        <w:t xml:space="preserve"> </w:t>
      </w:r>
      <w:r w:rsidRPr="00304715">
        <w:rPr>
          <w:noProof/>
          <w:lang w:val="en-CA"/>
        </w:rPr>
        <w:t>to</w:t>
      </w:r>
      <w:r w:rsidRPr="00304715">
        <w:rPr>
          <w:noProof/>
          <w:spacing w:val="35"/>
          <w:lang w:val="en-CA"/>
        </w:rPr>
        <w:t xml:space="preserve"> </w:t>
      </w:r>
      <w:r w:rsidRPr="00304715">
        <w:rPr>
          <w:noProof/>
          <w:lang w:val="en-CA"/>
        </w:rPr>
        <w:t>support</w:t>
      </w:r>
      <w:r w:rsidRPr="00304715">
        <w:rPr>
          <w:noProof/>
          <w:spacing w:val="35"/>
          <w:lang w:val="en-CA"/>
        </w:rPr>
        <w:t xml:space="preserve"> </w:t>
      </w:r>
      <w:r w:rsidRPr="00304715">
        <w:rPr>
          <w:noProof/>
          <w:lang w:val="en-CA"/>
        </w:rPr>
        <w:t>was</w:t>
      </w:r>
      <w:r w:rsidRPr="00304715">
        <w:rPr>
          <w:noProof/>
          <w:spacing w:val="35"/>
          <w:lang w:val="en-CA"/>
        </w:rPr>
        <w:t xml:space="preserve"> </w:t>
      </w:r>
      <w:r w:rsidRPr="00304715">
        <w:rPr>
          <w:noProof/>
          <w:lang w:val="en-CA"/>
        </w:rPr>
        <w:t>referenced</w:t>
      </w:r>
      <w:r w:rsidRPr="00304715">
        <w:rPr>
          <w:noProof/>
          <w:spacing w:val="35"/>
          <w:lang w:val="en-CA"/>
        </w:rPr>
        <w:t xml:space="preserve"> </w:t>
      </w:r>
      <w:r w:rsidRPr="00304715">
        <w:rPr>
          <w:noProof/>
          <w:lang w:val="en-CA"/>
        </w:rPr>
        <w:t>by</w:t>
      </w:r>
      <w:r w:rsidRPr="00304715">
        <w:rPr>
          <w:noProof/>
          <w:spacing w:val="30"/>
          <w:lang w:val="en-CA"/>
        </w:rPr>
        <w:t xml:space="preserve"> </w:t>
      </w:r>
      <w:r w:rsidRPr="00304715">
        <w:rPr>
          <w:noProof/>
          <w:lang w:val="en-CA"/>
        </w:rPr>
        <w:t>Tweedle</w:t>
      </w:r>
      <w:r w:rsidRPr="00304715">
        <w:rPr>
          <w:noProof/>
          <w:spacing w:val="35"/>
          <w:lang w:val="en-CA"/>
        </w:rPr>
        <w:t xml:space="preserve"> </w:t>
      </w:r>
      <w:r w:rsidRPr="00304715">
        <w:rPr>
          <w:noProof/>
          <w:lang w:val="en-CA"/>
        </w:rPr>
        <w:t>and</w:t>
      </w:r>
      <w:r w:rsidRPr="00304715">
        <w:rPr>
          <w:noProof/>
          <w:spacing w:val="37"/>
          <w:lang w:val="en-CA"/>
        </w:rPr>
        <w:t xml:space="preserve"> </w:t>
      </w:r>
      <w:r w:rsidRPr="00304715">
        <w:rPr>
          <w:noProof/>
          <w:lang w:val="en-CA"/>
        </w:rPr>
        <w:t>his</w:t>
      </w:r>
      <w:r w:rsidRPr="00304715">
        <w:rPr>
          <w:noProof/>
          <w:spacing w:val="35"/>
          <w:lang w:val="en-CA"/>
        </w:rPr>
        <w:t xml:space="preserve"> </w:t>
      </w:r>
      <w:r w:rsidRPr="00304715">
        <w:rPr>
          <w:noProof/>
          <w:lang w:val="en-CA"/>
        </w:rPr>
        <w:t>colleagues</w:t>
      </w:r>
      <w:r w:rsidRPr="00304715">
        <w:rPr>
          <w:noProof/>
          <w:spacing w:val="35"/>
          <w:lang w:val="en-CA"/>
        </w:rPr>
        <w:t xml:space="preserve"> </w:t>
      </w:r>
      <w:r w:rsidRPr="00304715">
        <w:rPr>
          <w:noProof/>
          <w:lang w:val="en-CA"/>
        </w:rPr>
        <w:t>in</w:t>
      </w:r>
      <w:r w:rsidRPr="00304715">
        <w:rPr>
          <w:noProof/>
          <w:spacing w:val="35"/>
          <w:lang w:val="en-CA"/>
        </w:rPr>
        <w:t xml:space="preserve"> </w:t>
      </w:r>
      <w:r w:rsidRPr="00304715">
        <w:rPr>
          <w:noProof/>
          <w:lang w:val="en-CA"/>
        </w:rPr>
        <w:t>medical</w:t>
      </w:r>
      <w:r w:rsidRPr="00304715">
        <w:rPr>
          <w:noProof/>
          <w:spacing w:val="35"/>
          <w:lang w:val="en-CA"/>
        </w:rPr>
        <w:t xml:space="preserve"> </w:t>
      </w:r>
      <w:r w:rsidRPr="00304715">
        <w:rPr>
          <w:noProof/>
          <w:lang w:val="en-CA"/>
        </w:rPr>
        <w:t>journals</w:t>
      </w:r>
      <w:r w:rsidRPr="00304715">
        <w:rPr>
          <w:noProof/>
          <w:spacing w:val="35"/>
          <w:lang w:val="en-CA"/>
        </w:rPr>
        <w:t xml:space="preserve"> </w:t>
      </w:r>
      <w:r w:rsidRPr="00304715">
        <w:rPr>
          <w:noProof/>
          <w:lang w:val="en-CA"/>
        </w:rPr>
        <w:t>and</w:t>
      </w:r>
      <w:r w:rsidRPr="00304715">
        <w:rPr>
          <w:noProof/>
          <w:spacing w:val="35"/>
          <w:lang w:val="en-CA"/>
        </w:rPr>
        <w:t xml:space="preserve"> </w:t>
      </w:r>
      <w:r w:rsidRPr="00304715">
        <w:rPr>
          <w:noProof/>
          <w:lang w:val="en-CA"/>
        </w:rPr>
        <w:t>radio</w:t>
      </w:r>
    </w:p>
    <w:p w14:paraId="28A1F60A" w14:textId="77777777" w:rsidR="004D6D00" w:rsidRPr="00304715" w:rsidRDefault="00142FC0">
      <w:pPr>
        <w:pStyle w:val="BodyText"/>
        <w:spacing w:before="20" w:line="472" w:lineRule="auto"/>
        <w:ind w:left="120" w:right="114"/>
        <w:jc w:val="both"/>
        <w:rPr>
          <w:noProof/>
          <w:lang w:val="en-CA"/>
        </w:rPr>
      </w:pPr>
      <w:r w:rsidRPr="00304715">
        <w:rPr>
          <w:noProof/>
          <w:lang w:val="en-CA"/>
        </w:rPr>
        <w:t>programmes. While LAC has been careful to maintain a historical record in the captions of the photographs, failing to include these textual documents in the digital archive of Tweedle’s collection has left them to be what Sassoon calls “digital orphans.”</w:t>
      </w:r>
      <w:r w:rsidRPr="00304715">
        <w:rPr>
          <w:noProof/>
          <w:position w:val="11"/>
          <w:sz w:val="16"/>
          <w:lang w:val="en-CA"/>
        </w:rPr>
        <w:t xml:space="preserve">42 </w:t>
      </w:r>
      <w:r w:rsidRPr="00304715">
        <w:rPr>
          <w:noProof/>
          <w:lang w:val="en-CA"/>
        </w:rPr>
        <w:t>The circumstances of their production and circulation have been hidden, giving viewers an incomplete understanding of  their historical</w:t>
      </w:r>
      <w:r w:rsidRPr="00304715">
        <w:rPr>
          <w:noProof/>
          <w:spacing w:val="-7"/>
          <w:lang w:val="en-CA"/>
        </w:rPr>
        <w:t xml:space="preserve"> </w:t>
      </w:r>
      <w:r w:rsidRPr="00304715">
        <w:rPr>
          <w:noProof/>
          <w:lang w:val="en-CA"/>
        </w:rPr>
        <w:t>function.</w:t>
      </w:r>
    </w:p>
    <w:p w14:paraId="6868A4F6" w14:textId="77777777" w:rsidR="004D6D00" w:rsidRPr="00304715" w:rsidRDefault="004D6D00">
      <w:pPr>
        <w:pStyle w:val="BodyText"/>
        <w:rPr>
          <w:noProof/>
          <w:sz w:val="26"/>
          <w:lang w:val="en-CA"/>
        </w:rPr>
      </w:pPr>
    </w:p>
    <w:p w14:paraId="118D6E93" w14:textId="77777777" w:rsidR="004D6D00" w:rsidRPr="00304715" w:rsidRDefault="004D6D00">
      <w:pPr>
        <w:pStyle w:val="BodyText"/>
        <w:spacing w:before="11"/>
        <w:rPr>
          <w:noProof/>
          <w:sz w:val="23"/>
          <w:lang w:val="en-CA"/>
        </w:rPr>
      </w:pPr>
    </w:p>
    <w:p w14:paraId="79D7C4E1" w14:textId="77777777" w:rsidR="004D6D00" w:rsidRPr="00304715" w:rsidRDefault="00142FC0">
      <w:pPr>
        <w:pStyle w:val="Heading1"/>
        <w:rPr>
          <w:noProof/>
          <w:lang w:val="en-CA"/>
        </w:rPr>
      </w:pPr>
      <w:r w:rsidRPr="00304715">
        <w:rPr>
          <w:noProof/>
          <w:lang w:val="en-CA"/>
        </w:rPr>
        <w:t>Conclusion</w:t>
      </w:r>
    </w:p>
    <w:p w14:paraId="65A8F6E1" w14:textId="77777777" w:rsidR="004D6D00" w:rsidRPr="00304715" w:rsidRDefault="004D6D00">
      <w:pPr>
        <w:pStyle w:val="BodyText"/>
        <w:spacing w:before="6"/>
        <w:rPr>
          <w:b/>
          <w:noProof/>
          <w:sz w:val="23"/>
          <w:lang w:val="en-CA"/>
        </w:rPr>
      </w:pPr>
    </w:p>
    <w:p w14:paraId="1E13FB6B" w14:textId="77777777" w:rsidR="004D6D00" w:rsidRPr="00304715" w:rsidRDefault="00142FC0">
      <w:pPr>
        <w:pStyle w:val="BodyText"/>
        <w:spacing w:line="472" w:lineRule="auto"/>
        <w:ind w:left="120" w:right="117" w:firstLine="283"/>
        <w:jc w:val="both"/>
        <w:rPr>
          <w:noProof/>
          <w:lang w:val="en-CA"/>
        </w:rPr>
      </w:pPr>
      <w:r w:rsidRPr="00304715">
        <w:rPr>
          <w:noProof/>
          <w:lang w:val="en-CA"/>
        </w:rPr>
        <w:t>Digitization of textual records, and increasing their connectedness to their visual counterparts, may be a process that demands a great deal of time and monetary resources. However, as public historians work with this 21</w:t>
      </w:r>
      <w:r w:rsidRPr="00304715">
        <w:rPr>
          <w:noProof/>
          <w:position w:val="11"/>
          <w:sz w:val="16"/>
          <w:lang w:val="en-CA"/>
        </w:rPr>
        <w:t xml:space="preserve">st </w:t>
      </w:r>
      <w:r w:rsidRPr="00304715">
        <w:rPr>
          <w:noProof/>
          <w:lang w:val="en-CA"/>
        </w:rPr>
        <w:t>century medium, they have a responsibility to tell complete stories. In many ways, Project Naming has been a great success. An outstanding number of photographs have been digitized through this initiative and, in many of them, culturally significant names of</w:t>
      </w:r>
    </w:p>
    <w:p w14:paraId="7FA0FE00" w14:textId="77777777" w:rsidR="004D6D00" w:rsidRPr="00304715" w:rsidRDefault="00142FC0">
      <w:pPr>
        <w:pStyle w:val="BodyText"/>
        <w:spacing w:before="17" w:line="480" w:lineRule="auto"/>
        <w:ind w:left="120" w:right="115"/>
        <w:jc w:val="both"/>
        <w:rPr>
          <w:noProof/>
          <w:lang w:val="en-CA"/>
        </w:rPr>
      </w:pPr>
      <w:r w:rsidRPr="00304715">
        <w:rPr>
          <w:noProof/>
          <w:lang w:val="en-CA"/>
        </w:rPr>
        <w:t xml:space="preserve">people and places have been revealed as Inuit Elders and communities work to reclaim their history. However, as this investigation of the Arthur H. Tweedle collection has demonstrated, Library and Archives Canada’s work is not yet finished. The incomplete digitization of Tweedle’s files has left his photographs to exist as “digital orphans,” alienated from their past lives and functions and available to be reframed in countless ways in the online world. They now exist </w:t>
      </w:r>
      <w:r w:rsidRPr="00304715">
        <w:rPr>
          <w:noProof/>
          <w:spacing w:val="46"/>
          <w:lang w:val="en-CA"/>
        </w:rPr>
        <w:t xml:space="preserve"> </w:t>
      </w:r>
      <w:r w:rsidRPr="00304715">
        <w:rPr>
          <w:noProof/>
          <w:lang w:val="en-CA"/>
        </w:rPr>
        <w:t xml:space="preserve">on </w:t>
      </w:r>
      <w:r w:rsidRPr="00304715">
        <w:rPr>
          <w:noProof/>
          <w:spacing w:val="43"/>
          <w:lang w:val="en-CA"/>
        </w:rPr>
        <w:t xml:space="preserve"> </w:t>
      </w:r>
      <w:r w:rsidRPr="00304715">
        <w:rPr>
          <w:noProof/>
          <w:lang w:val="en-CA"/>
        </w:rPr>
        <w:t xml:space="preserve">a </w:t>
      </w:r>
      <w:r w:rsidRPr="00304715">
        <w:rPr>
          <w:noProof/>
          <w:spacing w:val="45"/>
          <w:lang w:val="en-CA"/>
        </w:rPr>
        <w:t xml:space="preserve"> </w:t>
      </w:r>
      <w:r w:rsidRPr="00304715">
        <w:rPr>
          <w:noProof/>
          <w:lang w:val="en-CA"/>
        </w:rPr>
        <w:t xml:space="preserve">platform </w:t>
      </w:r>
      <w:r w:rsidRPr="00304715">
        <w:rPr>
          <w:noProof/>
          <w:spacing w:val="45"/>
          <w:lang w:val="en-CA"/>
        </w:rPr>
        <w:t xml:space="preserve"> </w:t>
      </w:r>
      <w:r w:rsidRPr="00304715">
        <w:rPr>
          <w:noProof/>
          <w:lang w:val="en-CA"/>
        </w:rPr>
        <w:t xml:space="preserve">that </w:t>
      </w:r>
      <w:r w:rsidRPr="00304715">
        <w:rPr>
          <w:noProof/>
          <w:spacing w:val="46"/>
          <w:lang w:val="en-CA"/>
        </w:rPr>
        <w:t xml:space="preserve"> </w:t>
      </w:r>
      <w:r w:rsidRPr="00304715">
        <w:rPr>
          <w:noProof/>
          <w:lang w:val="en-CA"/>
        </w:rPr>
        <w:t xml:space="preserve">allows </w:t>
      </w:r>
      <w:r w:rsidRPr="00304715">
        <w:rPr>
          <w:noProof/>
          <w:spacing w:val="45"/>
          <w:lang w:val="en-CA"/>
        </w:rPr>
        <w:t xml:space="preserve"> </w:t>
      </w:r>
      <w:r w:rsidRPr="00304715">
        <w:rPr>
          <w:noProof/>
          <w:lang w:val="en-CA"/>
        </w:rPr>
        <w:t xml:space="preserve">for </w:t>
      </w:r>
      <w:r w:rsidRPr="00304715">
        <w:rPr>
          <w:noProof/>
          <w:spacing w:val="46"/>
          <w:lang w:val="en-CA"/>
        </w:rPr>
        <w:t xml:space="preserve"> </w:t>
      </w:r>
      <w:r w:rsidRPr="00304715">
        <w:rPr>
          <w:noProof/>
          <w:lang w:val="en-CA"/>
        </w:rPr>
        <w:t xml:space="preserve">Inuit </w:t>
      </w:r>
      <w:r w:rsidRPr="00304715">
        <w:rPr>
          <w:noProof/>
          <w:spacing w:val="46"/>
          <w:lang w:val="en-CA"/>
        </w:rPr>
        <w:t xml:space="preserve"> </w:t>
      </w:r>
      <w:r w:rsidRPr="00304715">
        <w:rPr>
          <w:noProof/>
          <w:lang w:val="en-CA"/>
        </w:rPr>
        <w:t xml:space="preserve">peoples </w:t>
      </w:r>
      <w:r w:rsidRPr="00304715">
        <w:rPr>
          <w:noProof/>
          <w:spacing w:val="45"/>
          <w:lang w:val="en-CA"/>
        </w:rPr>
        <w:t xml:space="preserve"> </w:t>
      </w:r>
      <w:r w:rsidRPr="00304715">
        <w:rPr>
          <w:noProof/>
          <w:lang w:val="en-CA"/>
        </w:rPr>
        <w:t xml:space="preserve">to </w:t>
      </w:r>
      <w:r w:rsidRPr="00304715">
        <w:rPr>
          <w:noProof/>
          <w:spacing w:val="46"/>
          <w:lang w:val="en-CA"/>
        </w:rPr>
        <w:t xml:space="preserve"> </w:t>
      </w:r>
      <w:r w:rsidRPr="00304715">
        <w:rPr>
          <w:noProof/>
          <w:lang w:val="en-CA"/>
        </w:rPr>
        <w:t xml:space="preserve">reclaim </w:t>
      </w:r>
      <w:r w:rsidRPr="00304715">
        <w:rPr>
          <w:noProof/>
          <w:spacing w:val="46"/>
          <w:lang w:val="en-CA"/>
        </w:rPr>
        <w:t xml:space="preserve"> </w:t>
      </w:r>
      <w:r w:rsidRPr="00304715">
        <w:rPr>
          <w:noProof/>
          <w:lang w:val="en-CA"/>
        </w:rPr>
        <w:t xml:space="preserve">identities </w:t>
      </w:r>
      <w:r w:rsidRPr="00304715">
        <w:rPr>
          <w:noProof/>
          <w:spacing w:val="45"/>
          <w:lang w:val="en-CA"/>
        </w:rPr>
        <w:t xml:space="preserve"> </w:t>
      </w:r>
      <w:r w:rsidRPr="00304715">
        <w:rPr>
          <w:noProof/>
          <w:lang w:val="en-CA"/>
        </w:rPr>
        <w:t xml:space="preserve">not </w:t>
      </w:r>
      <w:r w:rsidRPr="00304715">
        <w:rPr>
          <w:noProof/>
          <w:spacing w:val="46"/>
          <w:lang w:val="en-CA"/>
        </w:rPr>
        <w:t xml:space="preserve"> </w:t>
      </w:r>
      <w:r w:rsidRPr="00304715">
        <w:rPr>
          <w:noProof/>
          <w:lang w:val="en-CA"/>
        </w:rPr>
        <w:t>previously</w:t>
      </w:r>
    </w:p>
    <w:p w14:paraId="5E3D46CD" w14:textId="034F522C" w:rsidR="004D6D00" w:rsidRPr="00304715" w:rsidRDefault="006A4FC3">
      <w:pPr>
        <w:pStyle w:val="BodyText"/>
        <w:spacing w:before="10"/>
        <w:rPr>
          <w:noProof/>
          <w:sz w:val="12"/>
          <w:lang w:val="en-CA"/>
        </w:rPr>
      </w:pPr>
      <w:r>
        <w:rPr>
          <w:noProof/>
          <w:lang w:val="en-CA"/>
        </w:rPr>
        <mc:AlternateContent>
          <mc:Choice Requires="wps">
            <w:drawing>
              <wp:anchor distT="0" distB="0" distL="0" distR="0" simplePos="0" relativeHeight="251651584" behindDoc="0" locked="0" layoutInCell="1" allowOverlap="1" wp14:anchorId="7E08D317" wp14:editId="460D324B">
                <wp:simplePos x="0" y="0"/>
                <wp:positionH relativeFrom="page">
                  <wp:posOffset>914400</wp:posOffset>
                </wp:positionH>
                <wp:positionV relativeFrom="paragraph">
                  <wp:posOffset>123825</wp:posOffset>
                </wp:positionV>
                <wp:extent cx="1828800" cy="0"/>
                <wp:effectExtent l="9525" t="6350" r="9525" b="12700"/>
                <wp:wrapTopAndBottom/>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656F5" id="Line 2"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9.75pt" to="3in,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" strokeweight=".72pt">
                <w10:wrap type="topAndBottom" anchorx="page"/>
              </v:line>
            </w:pict>
          </mc:Fallback>
        </mc:AlternateContent>
      </w:r>
    </w:p>
    <w:p w14:paraId="6FD2099A" w14:textId="77777777" w:rsidR="004D6D00" w:rsidRPr="00304715" w:rsidRDefault="00142FC0">
      <w:pPr>
        <w:spacing w:before="45"/>
        <w:ind w:left="403"/>
        <w:rPr>
          <w:noProof/>
          <w:sz w:val="20"/>
          <w:lang w:val="en-CA"/>
        </w:rPr>
      </w:pPr>
      <w:r w:rsidRPr="00304715">
        <w:rPr>
          <w:noProof/>
          <w:position w:val="9"/>
          <w:sz w:val="13"/>
          <w:lang w:val="en-CA"/>
        </w:rPr>
        <w:t xml:space="preserve">41  </w:t>
      </w:r>
      <w:r w:rsidRPr="00304715">
        <w:rPr>
          <w:noProof/>
          <w:sz w:val="20"/>
          <w:lang w:val="en-CA"/>
        </w:rPr>
        <w:t xml:space="preserve">“Know Your Neighbour,” </w:t>
      </w:r>
      <w:r w:rsidRPr="00304715">
        <w:rPr>
          <w:i/>
          <w:noProof/>
          <w:sz w:val="20"/>
          <w:lang w:val="en-CA"/>
        </w:rPr>
        <w:t>The Etobicoke Press</w:t>
      </w:r>
      <w:r w:rsidRPr="00304715">
        <w:rPr>
          <w:noProof/>
          <w:sz w:val="20"/>
          <w:lang w:val="en-CA"/>
        </w:rPr>
        <w:t>.</w:t>
      </w:r>
    </w:p>
    <w:p w14:paraId="67C73EB2" w14:textId="77777777" w:rsidR="004D6D00" w:rsidRPr="00304715" w:rsidRDefault="00142FC0">
      <w:pPr>
        <w:spacing w:before="9"/>
        <w:ind w:left="403"/>
        <w:rPr>
          <w:noProof/>
          <w:sz w:val="20"/>
          <w:lang w:val="en-CA"/>
        </w:rPr>
      </w:pPr>
      <w:r w:rsidRPr="00304715">
        <w:rPr>
          <w:noProof/>
          <w:position w:val="9"/>
          <w:sz w:val="13"/>
          <w:lang w:val="en-CA"/>
        </w:rPr>
        <w:t xml:space="preserve">42  </w:t>
      </w:r>
      <w:r w:rsidRPr="00304715">
        <w:rPr>
          <w:noProof/>
          <w:sz w:val="20"/>
          <w:lang w:val="en-CA"/>
        </w:rPr>
        <w:t>Sassoon, 192.</w:t>
      </w:r>
    </w:p>
    <w:p w14:paraId="61BD2647" w14:textId="77777777" w:rsidR="004D6D00" w:rsidRPr="00304715" w:rsidRDefault="004D6D00">
      <w:pPr>
        <w:rPr>
          <w:noProof/>
          <w:sz w:val="20"/>
          <w:lang w:val="en-CA"/>
        </w:rPr>
        <w:sectPr w:rsidR="004D6D00" w:rsidRPr="00304715">
          <w:pgSz w:w="12240" w:h="15840"/>
          <w:pgMar w:top="920" w:right="1320" w:bottom="280" w:left="1320" w:header="710" w:footer="0" w:gutter="0"/>
          <w:cols w:space="720"/>
        </w:sectPr>
      </w:pPr>
    </w:p>
    <w:p w14:paraId="3072560C" w14:textId="77777777" w:rsidR="004D6D00" w:rsidRPr="00304715" w:rsidRDefault="004D6D00">
      <w:pPr>
        <w:pStyle w:val="BodyText"/>
        <w:rPr>
          <w:noProof/>
          <w:sz w:val="20"/>
          <w:lang w:val="en-CA"/>
        </w:rPr>
      </w:pPr>
    </w:p>
    <w:p w14:paraId="2D5BE58C" w14:textId="77777777" w:rsidR="004D6D00" w:rsidRPr="00304715" w:rsidRDefault="004D6D00">
      <w:pPr>
        <w:pStyle w:val="BodyText"/>
        <w:spacing w:before="8"/>
        <w:rPr>
          <w:noProof/>
          <w:sz w:val="15"/>
          <w:lang w:val="en-CA"/>
        </w:rPr>
      </w:pPr>
    </w:p>
    <w:p w14:paraId="398207DF" w14:textId="77777777" w:rsidR="004D6D00" w:rsidRPr="00304715" w:rsidRDefault="00142FC0">
      <w:pPr>
        <w:pStyle w:val="BodyText"/>
        <w:spacing w:before="90" w:line="480" w:lineRule="auto"/>
        <w:ind w:left="100" w:right="125"/>
        <w:jc w:val="both"/>
        <w:rPr>
          <w:noProof/>
          <w:lang w:val="en-CA"/>
        </w:rPr>
      </w:pPr>
      <w:r w:rsidRPr="00304715">
        <w:rPr>
          <w:noProof/>
          <w:lang w:val="en-CA"/>
        </w:rPr>
        <w:t>acknowledged in the archival record, but, by hiding much of the history of the photographs themselves, the digitization of the Tweedle collection risks telling an incomplete story in a different way.</w:t>
      </w:r>
    </w:p>
    <w:p w14:paraId="4C74D1F3" w14:textId="77777777" w:rsidR="004D6D00" w:rsidRPr="00304715" w:rsidRDefault="004D6D00">
      <w:pPr>
        <w:spacing w:line="480" w:lineRule="auto"/>
        <w:jc w:val="both"/>
        <w:rPr>
          <w:noProof/>
          <w:lang w:val="en-CA"/>
        </w:rPr>
        <w:sectPr w:rsidR="004D6D00" w:rsidRPr="00304715">
          <w:pgSz w:w="12240" w:h="15840"/>
          <w:pgMar w:top="920" w:right="1320" w:bottom="280" w:left="1340" w:header="710" w:footer="0" w:gutter="0"/>
          <w:cols w:space="720"/>
        </w:sectPr>
      </w:pPr>
    </w:p>
    <w:p w14:paraId="38A72C3F" w14:textId="77777777" w:rsidR="004D6D00" w:rsidRPr="00304715" w:rsidRDefault="004D6D00">
      <w:pPr>
        <w:pStyle w:val="BodyText"/>
        <w:rPr>
          <w:noProof/>
          <w:sz w:val="20"/>
          <w:lang w:val="en-CA"/>
        </w:rPr>
      </w:pPr>
    </w:p>
    <w:p w14:paraId="005945FB" w14:textId="77777777" w:rsidR="004D6D00" w:rsidRPr="00304715" w:rsidRDefault="004D6D00">
      <w:pPr>
        <w:pStyle w:val="BodyText"/>
        <w:spacing w:before="10"/>
        <w:rPr>
          <w:noProof/>
          <w:sz w:val="15"/>
          <w:lang w:val="en-CA"/>
        </w:rPr>
      </w:pPr>
    </w:p>
    <w:p w14:paraId="7BDE6088" w14:textId="77777777" w:rsidR="004D6D00" w:rsidRPr="00304715" w:rsidRDefault="00142FC0">
      <w:pPr>
        <w:pStyle w:val="BodyText"/>
        <w:spacing w:before="90"/>
        <w:ind w:left="4129" w:right="4143"/>
        <w:jc w:val="center"/>
        <w:rPr>
          <w:noProof/>
          <w:lang w:val="en-CA"/>
        </w:rPr>
      </w:pPr>
      <w:r w:rsidRPr="00304715">
        <w:rPr>
          <w:noProof/>
          <w:u w:val="single"/>
          <w:lang w:val="en-CA"/>
        </w:rPr>
        <w:t>Bibliography</w:t>
      </w:r>
    </w:p>
    <w:p w14:paraId="1D2A4403" w14:textId="77777777" w:rsidR="004D6D00" w:rsidRPr="00304715" w:rsidRDefault="004D6D00">
      <w:pPr>
        <w:pStyle w:val="BodyText"/>
        <w:spacing w:before="7"/>
        <w:rPr>
          <w:noProof/>
          <w:sz w:val="23"/>
          <w:lang w:val="en-CA"/>
        </w:rPr>
      </w:pPr>
    </w:p>
    <w:p w14:paraId="797FD9AA" w14:textId="77777777" w:rsidR="004D6D00" w:rsidRPr="00304715" w:rsidRDefault="00142FC0">
      <w:pPr>
        <w:pStyle w:val="Heading1"/>
        <w:spacing w:before="90"/>
        <w:ind w:left="100"/>
        <w:jc w:val="left"/>
        <w:rPr>
          <w:noProof/>
          <w:lang w:val="en-CA"/>
        </w:rPr>
      </w:pPr>
      <w:r w:rsidRPr="00304715">
        <w:rPr>
          <w:noProof/>
          <w:lang w:val="en-CA"/>
        </w:rPr>
        <w:t>Archival Sources</w:t>
      </w:r>
    </w:p>
    <w:p w14:paraId="38CE3FE6" w14:textId="77777777" w:rsidR="004D6D00" w:rsidRPr="00304715" w:rsidRDefault="004D6D00">
      <w:pPr>
        <w:pStyle w:val="BodyText"/>
        <w:spacing w:before="9"/>
        <w:rPr>
          <w:b/>
          <w:noProof/>
          <w:sz w:val="30"/>
          <w:lang w:val="en-CA"/>
        </w:rPr>
      </w:pPr>
    </w:p>
    <w:p w14:paraId="5B763F2F" w14:textId="77777777" w:rsidR="004D6D00" w:rsidRPr="00304715" w:rsidRDefault="00142FC0">
      <w:pPr>
        <w:pStyle w:val="BodyText"/>
        <w:spacing w:line="276" w:lineRule="auto"/>
        <w:ind w:left="383" w:right="124" w:hanging="284"/>
        <w:rPr>
          <w:noProof/>
          <w:lang w:val="en-CA"/>
        </w:rPr>
      </w:pPr>
      <w:r w:rsidRPr="00304715">
        <w:rPr>
          <w:noProof/>
          <w:lang w:val="en-CA"/>
        </w:rPr>
        <w:t xml:space="preserve">Arthur H. Tweedle Fonds, “Dr. Hemmerick, dentist, examining an Inuit mother, her child is in her hood,” 12 September 1945, Clyde River (Nunavut), photographed by Arthur H. Tweedle, Library and Archives Canada, accession no. 1978-162 NPC, reproduction no. PA-184847, </w:t>
      </w:r>
      <w:hyperlink r:id="rId21">
        <w:r w:rsidRPr="00304715">
          <w:rPr>
            <w:noProof/>
            <w:lang w:val="en-CA"/>
          </w:rPr>
          <w:t>http://collectionscanada.gc.ca/pam_archives/index.php?fuseaction=genitem.displayItem&amp;lang</w:t>
        </w:r>
      </w:hyperlink>
    </w:p>
    <w:p w14:paraId="6262C5BD" w14:textId="77777777" w:rsidR="004D6D00" w:rsidRPr="00304715" w:rsidRDefault="00142FC0">
      <w:pPr>
        <w:pStyle w:val="BodyText"/>
        <w:ind w:left="383"/>
        <w:rPr>
          <w:noProof/>
          <w:lang w:val="en-CA"/>
        </w:rPr>
      </w:pPr>
      <w:r w:rsidRPr="00304715">
        <w:rPr>
          <w:noProof/>
          <w:lang w:val="en-CA"/>
        </w:rPr>
        <w:t>=eng&amp;rec_nbr=3512395.</w:t>
      </w:r>
    </w:p>
    <w:p w14:paraId="0248D16F" w14:textId="77777777" w:rsidR="004D6D00" w:rsidRPr="00304715" w:rsidRDefault="004D6D00">
      <w:pPr>
        <w:pStyle w:val="BodyText"/>
        <w:rPr>
          <w:noProof/>
          <w:sz w:val="31"/>
          <w:lang w:val="en-CA"/>
        </w:rPr>
      </w:pPr>
    </w:p>
    <w:p w14:paraId="3E9746C6" w14:textId="20C8E6A9" w:rsidR="004D6D00" w:rsidRPr="00304715" w:rsidRDefault="00F9663F">
      <w:pPr>
        <w:pStyle w:val="BodyText"/>
        <w:spacing w:before="1" w:line="276" w:lineRule="auto"/>
        <w:ind w:left="383" w:right="105" w:hanging="284"/>
        <w:rPr>
          <w:noProof/>
          <w:lang w:val="en-CA"/>
        </w:rPr>
      </w:pPr>
      <w:r w:rsidRPr="00604212">
        <w:t>_____.</w:t>
      </w:r>
      <w:r w:rsidR="00142FC0" w:rsidRPr="00304715">
        <w:rPr>
          <w:noProof/>
          <w:lang w:val="en-CA"/>
        </w:rPr>
        <w:t xml:space="preserve"> “Inuit child and dog,” 1945, Fort Ross (Nunavut), photograph by Arthur H. Tweedle, accession no. 1978 – 162 NPC, reproduction no. PA-18475, </w:t>
      </w:r>
      <w:hyperlink r:id="rId22">
        <w:r w:rsidR="00142FC0" w:rsidRPr="00304715">
          <w:rPr>
            <w:noProof/>
            <w:lang w:val="en-CA"/>
          </w:rPr>
          <w:t>http://collectionscanada.gc.ca/pam_archives/index.php?fuseaction=genitem.displayItem&amp;lang</w:t>
        </w:r>
      </w:hyperlink>
    </w:p>
    <w:p w14:paraId="4C82DD4B" w14:textId="77777777" w:rsidR="004D6D00" w:rsidRPr="00304715" w:rsidRDefault="00142FC0">
      <w:pPr>
        <w:pStyle w:val="BodyText"/>
        <w:spacing w:before="1"/>
        <w:ind w:left="383"/>
        <w:rPr>
          <w:noProof/>
          <w:lang w:val="en-CA"/>
        </w:rPr>
      </w:pPr>
      <w:r w:rsidRPr="00304715">
        <w:rPr>
          <w:noProof/>
          <w:lang w:val="en-CA"/>
        </w:rPr>
        <w:t>=eng&amp;rec_nbr=3511645.</w:t>
      </w:r>
    </w:p>
    <w:p w14:paraId="53705C0A" w14:textId="77777777" w:rsidR="004D6D00" w:rsidRPr="00304715" w:rsidRDefault="004D6D00">
      <w:pPr>
        <w:pStyle w:val="BodyText"/>
        <w:spacing w:before="3"/>
        <w:rPr>
          <w:noProof/>
          <w:sz w:val="31"/>
          <w:lang w:val="en-CA"/>
        </w:rPr>
      </w:pPr>
    </w:p>
    <w:p w14:paraId="1887C4A6" w14:textId="4B5DC7C8" w:rsidR="004D6D00" w:rsidRPr="00304715" w:rsidRDefault="00F9663F">
      <w:pPr>
        <w:pStyle w:val="BodyText"/>
        <w:spacing w:line="276" w:lineRule="auto"/>
        <w:ind w:left="383" w:right="105" w:hanging="284"/>
        <w:rPr>
          <w:noProof/>
          <w:lang w:val="en-CA"/>
        </w:rPr>
      </w:pPr>
      <w:r w:rsidRPr="00604212">
        <w:t>_____.</w:t>
      </w:r>
      <w:r w:rsidR="00142FC0" w:rsidRPr="00304715">
        <w:rPr>
          <w:noProof/>
          <w:lang w:val="en-CA"/>
        </w:rPr>
        <w:t xml:space="preserve"> “Inuit family [Ipeelie (Ipilee) Merkosak and his wife Leah Sigluk Merkosak with their son Akittiq on the left, and daughter Martha (Mata) in the middle] standing outside at Pond Inlet (Mittimatalik/Tununiq), Nunavut, August 1945.” 30 – 31 August 1945, Nunavut, photograph by Arthur H. Tweedle, Library and Archives Canada, accession no. 1978-162 NPC, reproduction copy number e002344275, </w:t>
      </w:r>
      <w:hyperlink r:id="rId23">
        <w:r w:rsidR="00142FC0" w:rsidRPr="00304715">
          <w:rPr>
            <w:noProof/>
            <w:lang w:val="en-CA"/>
          </w:rPr>
          <w:t>http://collectionscanada.gc.ca/pam_archives/index.php?fuseaction=genitem.displayItem&amp;lang</w:t>
        </w:r>
      </w:hyperlink>
    </w:p>
    <w:p w14:paraId="2B8FE60E" w14:textId="77777777" w:rsidR="004D6D00" w:rsidRPr="00304715" w:rsidRDefault="00E75F53">
      <w:pPr>
        <w:pStyle w:val="BodyText"/>
        <w:ind w:left="383"/>
        <w:rPr>
          <w:noProof/>
          <w:lang w:val="en-CA"/>
        </w:rPr>
      </w:pPr>
      <w:hyperlink r:id="rId24">
        <w:r w:rsidR="00142FC0" w:rsidRPr="00304715">
          <w:rPr>
            <w:noProof/>
            <w:lang w:val="en-CA"/>
          </w:rPr>
          <w:t>=eng&amp;rec_nbr=3606620.</w:t>
        </w:r>
      </w:hyperlink>
    </w:p>
    <w:p w14:paraId="4A796115" w14:textId="77777777" w:rsidR="004D6D00" w:rsidRPr="00304715" w:rsidRDefault="004D6D00">
      <w:pPr>
        <w:pStyle w:val="BodyText"/>
        <w:spacing w:before="1"/>
        <w:rPr>
          <w:noProof/>
          <w:sz w:val="31"/>
          <w:lang w:val="en-CA"/>
        </w:rPr>
      </w:pPr>
    </w:p>
    <w:p w14:paraId="2D8E2CBC" w14:textId="34CE352D" w:rsidR="004D6D00" w:rsidRPr="00304715" w:rsidRDefault="00F9663F">
      <w:pPr>
        <w:pStyle w:val="BodyText"/>
        <w:spacing w:line="276" w:lineRule="auto"/>
        <w:ind w:left="383" w:hanging="284"/>
        <w:rPr>
          <w:noProof/>
          <w:lang w:val="en-CA"/>
        </w:rPr>
      </w:pPr>
      <w:r w:rsidRPr="00604212">
        <w:t>_____.</w:t>
      </w:r>
      <w:r w:rsidR="00142FC0" w:rsidRPr="00304715">
        <w:rPr>
          <w:noProof/>
          <w:lang w:val="en-CA"/>
        </w:rPr>
        <w:t xml:space="preserve"> “Inuit girl beside dock. [Maryann Tattuinee. This photograph was probably taken at Coral Harbour, Southampton Island. Ms. Tattuinee now lives in Rankin Inlet.] ca. 1945-1946,” ca. 1945 – 1946, unknown location, photograph by Arthur H. Tweedle, accession no. 1978-162 NPC, reproduction no. e002344234, </w:t>
      </w:r>
      <w:hyperlink r:id="rId25">
        <w:r w:rsidR="00142FC0" w:rsidRPr="00304715">
          <w:rPr>
            <w:noProof/>
            <w:lang w:val="en-CA"/>
          </w:rPr>
          <w:t>http://collectionscanada.gc.ca/pam_archives/index.php?fuseaction=genitem.displayItem&amp;lang</w:t>
        </w:r>
      </w:hyperlink>
    </w:p>
    <w:p w14:paraId="4256F46D" w14:textId="77777777" w:rsidR="004D6D00" w:rsidRPr="00304715" w:rsidRDefault="00142FC0">
      <w:pPr>
        <w:pStyle w:val="BodyText"/>
        <w:spacing w:before="3"/>
        <w:ind w:left="383"/>
        <w:rPr>
          <w:noProof/>
          <w:lang w:val="en-CA"/>
        </w:rPr>
      </w:pPr>
      <w:r w:rsidRPr="00304715">
        <w:rPr>
          <w:noProof/>
          <w:lang w:val="en-CA"/>
        </w:rPr>
        <w:t>=eng&amp;rec_nbr=3198759.</w:t>
      </w:r>
    </w:p>
    <w:p w14:paraId="1CEBC20E" w14:textId="77777777" w:rsidR="004D6D00" w:rsidRPr="00304715" w:rsidRDefault="004D6D00">
      <w:pPr>
        <w:pStyle w:val="BodyText"/>
        <w:rPr>
          <w:noProof/>
          <w:sz w:val="31"/>
          <w:lang w:val="en-CA"/>
        </w:rPr>
      </w:pPr>
    </w:p>
    <w:p w14:paraId="1B805F5E" w14:textId="136F8A4A" w:rsidR="004D6D00" w:rsidRPr="00304715" w:rsidRDefault="00F9663F">
      <w:pPr>
        <w:pStyle w:val="BodyText"/>
        <w:spacing w:before="1" w:line="276" w:lineRule="auto"/>
        <w:ind w:left="383" w:hanging="284"/>
        <w:rPr>
          <w:noProof/>
          <w:lang w:val="en-CA"/>
        </w:rPr>
      </w:pPr>
      <w:r w:rsidRPr="00604212">
        <w:t>_____.</w:t>
      </w:r>
      <w:r w:rsidR="00142FC0" w:rsidRPr="00304715">
        <w:rPr>
          <w:noProof/>
          <w:lang w:val="en-CA"/>
        </w:rPr>
        <w:t xml:space="preserve"> “Inuit girl holding a pup,” ca. 1946, unknown location, photographed by Arthur H. Tweedle, Library and Archives Canada</w:t>
      </w:r>
      <w:r w:rsidR="00142FC0" w:rsidRPr="00304715">
        <w:rPr>
          <w:i/>
          <w:noProof/>
          <w:lang w:val="en-CA"/>
        </w:rPr>
        <w:t xml:space="preserve">, </w:t>
      </w:r>
      <w:r w:rsidR="00142FC0" w:rsidRPr="00304715">
        <w:rPr>
          <w:noProof/>
          <w:lang w:val="en-CA"/>
        </w:rPr>
        <w:t xml:space="preserve">accession no. 1978-162 NPC, reproduction no. PA-184695, </w:t>
      </w:r>
      <w:hyperlink r:id="rId26">
        <w:r w:rsidR="00142FC0" w:rsidRPr="00304715">
          <w:rPr>
            <w:noProof/>
            <w:lang w:val="en-CA"/>
          </w:rPr>
          <w:t>http://collectionscanada.gc.ca/pam_archives/index.php?fuseaction=genitem.displayItem&amp;lang</w:t>
        </w:r>
      </w:hyperlink>
    </w:p>
    <w:p w14:paraId="26D7492E" w14:textId="77777777" w:rsidR="004D6D00" w:rsidRPr="00304715" w:rsidRDefault="00142FC0">
      <w:pPr>
        <w:pStyle w:val="BodyText"/>
        <w:spacing w:before="1"/>
        <w:ind w:left="383"/>
        <w:rPr>
          <w:noProof/>
          <w:lang w:val="en-CA"/>
        </w:rPr>
      </w:pPr>
      <w:r w:rsidRPr="00304715">
        <w:rPr>
          <w:noProof/>
          <w:lang w:val="en-CA"/>
        </w:rPr>
        <w:t>=eng&amp;rec_nbr=3511502.</w:t>
      </w:r>
    </w:p>
    <w:p w14:paraId="2C1F2DBF" w14:textId="77777777" w:rsidR="004D6D00" w:rsidRPr="00304715" w:rsidRDefault="004D6D00">
      <w:pPr>
        <w:pStyle w:val="BodyText"/>
        <w:rPr>
          <w:noProof/>
          <w:sz w:val="31"/>
          <w:lang w:val="en-CA"/>
        </w:rPr>
      </w:pPr>
    </w:p>
    <w:p w14:paraId="432ACF87" w14:textId="77777777" w:rsidR="004D6D00" w:rsidRPr="00304715" w:rsidRDefault="00142FC0">
      <w:pPr>
        <w:pStyle w:val="BodyText"/>
        <w:spacing w:line="276" w:lineRule="auto"/>
        <w:ind w:left="383" w:right="290" w:hanging="284"/>
        <w:rPr>
          <w:noProof/>
          <w:lang w:val="en-CA"/>
        </w:rPr>
      </w:pPr>
      <w:r w:rsidRPr="00304715">
        <w:rPr>
          <w:noProof/>
          <w:lang w:val="en-CA"/>
        </w:rPr>
        <w:t>---, “Inuit woman and children at Pond Inlet [Letia Kyak with her daughter Leah (standing) and son Moses (in the amauti)].” August 1945, Pond Inlet, photograph by Arthur H. Tweedle, Library and Archives Canada, accession no. 1978-162 NPC, reproduction copy no. PA- 186216,</w:t>
      </w:r>
    </w:p>
    <w:p w14:paraId="5C685165" w14:textId="77777777" w:rsidR="004D6D00" w:rsidRPr="00304715" w:rsidRDefault="004D6D00">
      <w:pPr>
        <w:spacing w:line="276" w:lineRule="auto"/>
        <w:rPr>
          <w:noProof/>
          <w:lang w:val="en-CA"/>
        </w:rPr>
        <w:sectPr w:rsidR="004D6D00" w:rsidRPr="00304715">
          <w:pgSz w:w="12240" w:h="15840"/>
          <w:pgMar w:top="920" w:right="1320" w:bottom="280" w:left="1340" w:header="710" w:footer="0" w:gutter="0"/>
          <w:cols w:space="720"/>
        </w:sectPr>
      </w:pPr>
    </w:p>
    <w:p w14:paraId="29078A5A" w14:textId="77777777" w:rsidR="004D6D00" w:rsidRPr="00304715" w:rsidRDefault="004D6D00">
      <w:pPr>
        <w:pStyle w:val="BodyText"/>
        <w:rPr>
          <w:noProof/>
          <w:sz w:val="20"/>
          <w:lang w:val="en-CA"/>
        </w:rPr>
      </w:pPr>
    </w:p>
    <w:p w14:paraId="21535F70" w14:textId="77777777" w:rsidR="004D6D00" w:rsidRPr="00304715" w:rsidRDefault="004D6D00">
      <w:pPr>
        <w:pStyle w:val="BodyText"/>
        <w:spacing w:before="10"/>
        <w:rPr>
          <w:noProof/>
          <w:sz w:val="15"/>
          <w:lang w:val="en-CA"/>
        </w:rPr>
      </w:pPr>
    </w:p>
    <w:p w14:paraId="1680FCC5" w14:textId="77777777" w:rsidR="004D6D00" w:rsidRPr="00304715" w:rsidRDefault="00E75F53">
      <w:pPr>
        <w:pStyle w:val="BodyText"/>
        <w:spacing w:before="90"/>
        <w:ind w:left="383"/>
        <w:rPr>
          <w:noProof/>
          <w:lang w:val="en-CA"/>
        </w:rPr>
      </w:pPr>
      <w:hyperlink r:id="rId27">
        <w:r w:rsidR="00142FC0" w:rsidRPr="00304715">
          <w:rPr>
            <w:noProof/>
            <w:lang w:val="en-CA"/>
          </w:rPr>
          <w:t>http://collectionscanada.gc.ca/pam_archives/index.php?fuseaction=genitem.displayItem&amp;lang</w:t>
        </w:r>
      </w:hyperlink>
    </w:p>
    <w:p w14:paraId="6D6DC411" w14:textId="77777777" w:rsidR="004D6D00" w:rsidRPr="00304715" w:rsidRDefault="00142FC0">
      <w:pPr>
        <w:pStyle w:val="BodyText"/>
        <w:spacing w:before="40"/>
        <w:ind w:left="383"/>
        <w:rPr>
          <w:noProof/>
          <w:lang w:val="en-CA"/>
        </w:rPr>
      </w:pPr>
      <w:r w:rsidRPr="00304715">
        <w:rPr>
          <w:noProof/>
          <w:lang w:val="en-CA"/>
        </w:rPr>
        <w:t>=eng&amp;rec_nbr=3512494.</w:t>
      </w:r>
    </w:p>
    <w:p w14:paraId="2707AA5A" w14:textId="77777777" w:rsidR="004D6D00" w:rsidRPr="00304715" w:rsidRDefault="004D6D00">
      <w:pPr>
        <w:pStyle w:val="BodyText"/>
        <w:spacing w:before="3"/>
        <w:rPr>
          <w:noProof/>
          <w:sz w:val="31"/>
          <w:lang w:val="en-CA"/>
        </w:rPr>
      </w:pPr>
    </w:p>
    <w:p w14:paraId="6C1F0101" w14:textId="10076ADE" w:rsidR="004D6D00" w:rsidRPr="00304715" w:rsidRDefault="00F9663F">
      <w:pPr>
        <w:pStyle w:val="BodyText"/>
        <w:spacing w:line="276" w:lineRule="auto"/>
        <w:ind w:left="383" w:right="105" w:hanging="284"/>
        <w:rPr>
          <w:noProof/>
          <w:lang w:val="en-CA"/>
        </w:rPr>
      </w:pPr>
      <w:r w:rsidRPr="00604212">
        <w:t>_____.</w:t>
      </w:r>
      <w:r w:rsidR="00142FC0" w:rsidRPr="00304715">
        <w:rPr>
          <w:noProof/>
          <w:lang w:val="en-CA"/>
        </w:rPr>
        <w:t xml:space="preserve"> “Inuit woman, who is Mrs. Bert Swaffield’s maid,” 30 – 31 August 1945, Pond Inlet (Nunavut), photograph by Arthur H. Tweedle, Library and Archives Canada, accession no. 1978-162 NPC, reproduction no. E002344263, </w:t>
      </w:r>
      <w:hyperlink r:id="rId28">
        <w:r w:rsidR="00142FC0" w:rsidRPr="00304715">
          <w:rPr>
            <w:noProof/>
            <w:lang w:val="en-CA"/>
          </w:rPr>
          <w:t>http://collectionscanada.gc.ca/pam_archives/index.php?fuseaction=genitem.displayItem&amp;lang</w:t>
        </w:r>
      </w:hyperlink>
    </w:p>
    <w:p w14:paraId="7C767A0C" w14:textId="77777777" w:rsidR="004D6D00" w:rsidRPr="00304715" w:rsidRDefault="00142FC0">
      <w:pPr>
        <w:pStyle w:val="BodyText"/>
        <w:spacing w:before="3"/>
        <w:ind w:left="383"/>
        <w:rPr>
          <w:noProof/>
          <w:lang w:val="en-CA"/>
        </w:rPr>
      </w:pPr>
      <w:r w:rsidRPr="00304715">
        <w:rPr>
          <w:noProof/>
          <w:lang w:val="en-CA"/>
        </w:rPr>
        <w:t>=eng&amp;rec_nbr=3606611.</w:t>
      </w:r>
    </w:p>
    <w:p w14:paraId="683513C5" w14:textId="77777777" w:rsidR="004D6D00" w:rsidRPr="00304715" w:rsidRDefault="004D6D00">
      <w:pPr>
        <w:pStyle w:val="BodyText"/>
        <w:rPr>
          <w:noProof/>
          <w:sz w:val="26"/>
          <w:lang w:val="en-CA"/>
        </w:rPr>
      </w:pPr>
    </w:p>
    <w:p w14:paraId="57445EAE" w14:textId="7418DEBE" w:rsidR="004D6D00" w:rsidRPr="00304715" w:rsidRDefault="00F9663F">
      <w:pPr>
        <w:pStyle w:val="BodyText"/>
        <w:spacing w:before="221" w:line="276" w:lineRule="auto"/>
        <w:ind w:left="383" w:right="116" w:hanging="284"/>
        <w:rPr>
          <w:noProof/>
          <w:lang w:val="en-CA"/>
        </w:rPr>
      </w:pPr>
      <w:r w:rsidRPr="00604212">
        <w:t>_____.</w:t>
      </w:r>
      <w:r w:rsidR="00142FC0" w:rsidRPr="00304715">
        <w:rPr>
          <w:noProof/>
          <w:lang w:val="en-CA"/>
        </w:rPr>
        <w:t xml:space="preserve"> “Joannesse, an Inuit man, Cape Smith, N.W.T. [Nunavut], 1945-1946,” ca. 1945, Cape Smith (Nunavut), photograph by Arthur H. Tweedle, Library and Archives Canada, accession no.</w:t>
      </w:r>
    </w:p>
    <w:p w14:paraId="74F12B8C" w14:textId="77777777" w:rsidR="004D6D00" w:rsidRPr="00304715" w:rsidRDefault="00142FC0">
      <w:pPr>
        <w:pStyle w:val="BodyText"/>
        <w:spacing w:before="1" w:line="278" w:lineRule="auto"/>
        <w:ind w:left="383"/>
        <w:rPr>
          <w:noProof/>
          <w:lang w:val="en-CA"/>
        </w:rPr>
      </w:pPr>
      <w:r w:rsidRPr="00304715">
        <w:rPr>
          <w:noProof/>
          <w:lang w:val="en-CA"/>
        </w:rPr>
        <w:t xml:space="preserve">1978-162 NPC, reproduction copy no. E002344219, </w:t>
      </w:r>
      <w:hyperlink r:id="rId29">
        <w:r w:rsidRPr="00304715">
          <w:rPr>
            <w:noProof/>
            <w:lang w:val="en-CA"/>
          </w:rPr>
          <w:t>http://collectionscanada.gc.ca/pam_archives/index.php?fuseaction=genitem.displayItem&amp;lang</w:t>
        </w:r>
      </w:hyperlink>
    </w:p>
    <w:p w14:paraId="6320A11A" w14:textId="77777777" w:rsidR="004D6D00" w:rsidRPr="00304715" w:rsidRDefault="00142FC0">
      <w:pPr>
        <w:pStyle w:val="BodyText"/>
        <w:spacing w:line="274" w:lineRule="exact"/>
        <w:ind w:left="383"/>
        <w:rPr>
          <w:noProof/>
          <w:lang w:val="en-CA"/>
        </w:rPr>
      </w:pPr>
      <w:r w:rsidRPr="00304715">
        <w:rPr>
          <w:noProof/>
          <w:lang w:val="en-CA"/>
        </w:rPr>
        <w:t>=eng&amp;rec_nbr=3198758.</w:t>
      </w:r>
    </w:p>
    <w:p w14:paraId="75D15D66" w14:textId="77777777" w:rsidR="004D6D00" w:rsidRPr="00304715" w:rsidRDefault="004D6D00">
      <w:pPr>
        <w:pStyle w:val="BodyText"/>
        <w:spacing w:before="3"/>
        <w:rPr>
          <w:noProof/>
          <w:sz w:val="27"/>
          <w:lang w:val="en-CA"/>
        </w:rPr>
      </w:pPr>
    </w:p>
    <w:p w14:paraId="7BF91507" w14:textId="4227B841" w:rsidR="004D6D00" w:rsidRPr="00304715" w:rsidRDefault="00F9663F">
      <w:pPr>
        <w:pStyle w:val="BodyText"/>
        <w:spacing w:before="1"/>
        <w:ind w:left="383" w:right="124" w:hanging="284"/>
        <w:rPr>
          <w:noProof/>
          <w:lang w:val="en-CA"/>
        </w:rPr>
      </w:pPr>
      <w:r w:rsidRPr="00604212">
        <w:t>_____.</w:t>
      </w:r>
      <w:r w:rsidR="00142FC0" w:rsidRPr="00304715">
        <w:rPr>
          <w:noProof/>
          <w:lang w:val="en-CA"/>
        </w:rPr>
        <w:t xml:space="preserve"> “Portrait of an Inuit child being fitted for glasses,” 5 September 1945, Arctic Bay (Nunavut), photograph by Arthur H. Tweedle, Library and Archives Canada, accession no. 1978 – 162 NPC, reproduction copy no. PA-184856, </w:t>
      </w:r>
      <w:hyperlink r:id="rId30">
        <w:r w:rsidR="00142FC0" w:rsidRPr="00304715">
          <w:rPr>
            <w:noProof/>
            <w:lang w:val="en-CA"/>
          </w:rPr>
          <w:t>http://collectionscanada.gc.ca/pam_archives/index.php?fuseaction=genitem.displayItem&amp;lang</w:t>
        </w:r>
      </w:hyperlink>
    </w:p>
    <w:p w14:paraId="1DA89ADE" w14:textId="77777777" w:rsidR="004D6D00" w:rsidRPr="00304715" w:rsidRDefault="00142FC0">
      <w:pPr>
        <w:pStyle w:val="BodyText"/>
        <w:ind w:left="383"/>
        <w:rPr>
          <w:noProof/>
          <w:lang w:val="en-CA"/>
        </w:rPr>
      </w:pPr>
      <w:r w:rsidRPr="00304715">
        <w:rPr>
          <w:noProof/>
          <w:lang w:val="en-CA"/>
        </w:rPr>
        <w:t>=eng&amp;rec_nbr=3512385.</w:t>
      </w:r>
    </w:p>
    <w:p w14:paraId="6849EAB9" w14:textId="77777777" w:rsidR="004D6D00" w:rsidRPr="00304715" w:rsidRDefault="004D6D00">
      <w:pPr>
        <w:pStyle w:val="BodyText"/>
        <w:spacing w:before="2"/>
        <w:rPr>
          <w:noProof/>
          <w:lang w:val="en-CA"/>
        </w:rPr>
      </w:pPr>
    </w:p>
    <w:p w14:paraId="76BE9E42" w14:textId="33DBB34E" w:rsidR="004D6D00" w:rsidRPr="00304715" w:rsidRDefault="00EA2296">
      <w:pPr>
        <w:pStyle w:val="BodyText"/>
        <w:spacing w:line="276" w:lineRule="auto"/>
        <w:ind w:left="383" w:right="124" w:hanging="284"/>
        <w:rPr>
          <w:noProof/>
          <w:lang w:val="en-CA"/>
        </w:rPr>
      </w:pPr>
      <w:r w:rsidRPr="00604212">
        <w:t>_____.</w:t>
      </w:r>
      <w:r w:rsidR="00142FC0" w:rsidRPr="00304715">
        <w:rPr>
          <w:noProof/>
          <w:lang w:val="en-CA"/>
        </w:rPr>
        <w:t xml:space="preserve"> “Unloading at Pond Inlet: Inuit men remove cargo from the supply boat,” 7 September 1945, Pond Inlet (Nunavut), photograph by Arthur H. Tweedle, Library and Archives Canada, accession no. 1978-162 NPC, reproduction copy no. PA-186223, </w:t>
      </w:r>
      <w:hyperlink r:id="rId31">
        <w:r w:rsidR="00142FC0" w:rsidRPr="00304715">
          <w:rPr>
            <w:noProof/>
            <w:lang w:val="en-CA"/>
          </w:rPr>
          <w:t>http://collectionscanada.gc.ca/pam_archives/index.php?fuseaction=genitem.displayItem&amp;lang</w:t>
        </w:r>
      </w:hyperlink>
    </w:p>
    <w:p w14:paraId="09CA4F21" w14:textId="77777777" w:rsidR="004D6D00" w:rsidRPr="00304715" w:rsidRDefault="00142FC0">
      <w:pPr>
        <w:pStyle w:val="BodyText"/>
        <w:ind w:left="383"/>
        <w:rPr>
          <w:noProof/>
          <w:lang w:val="en-CA"/>
        </w:rPr>
      </w:pPr>
      <w:r w:rsidRPr="00304715">
        <w:rPr>
          <w:noProof/>
          <w:lang w:val="en-CA"/>
        </w:rPr>
        <w:t>=eng&amp;rec_nbr=3512500.</w:t>
      </w:r>
    </w:p>
    <w:p w14:paraId="314A4FEC" w14:textId="77777777" w:rsidR="004D6D00" w:rsidRPr="00304715" w:rsidRDefault="004D6D00">
      <w:pPr>
        <w:pStyle w:val="BodyText"/>
        <w:spacing w:before="8"/>
        <w:rPr>
          <w:noProof/>
          <w:sz w:val="27"/>
          <w:lang w:val="en-CA"/>
        </w:rPr>
      </w:pPr>
    </w:p>
    <w:p w14:paraId="0AE8EDA6" w14:textId="1D033571" w:rsidR="004D6D00" w:rsidRPr="00304715" w:rsidRDefault="006E3E7A">
      <w:pPr>
        <w:pStyle w:val="BodyText"/>
        <w:ind w:left="100"/>
        <w:rPr>
          <w:noProof/>
          <w:lang w:val="en-CA"/>
        </w:rPr>
      </w:pPr>
      <w:r>
        <w:rPr>
          <w:noProof/>
          <w:lang w:val="en-CA"/>
        </w:rPr>
        <w:t>“Arthur H. Tweedle Fonds</w:t>
      </w:r>
      <w:r w:rsidRPr="006E3E7A">
        <w:rPr>
          <w:noProof/>
          <w:lang w:val="en-CA"/>
        </w:rPr>
        <w:t>.”</w:t>
      </w:r>
      <w:r>
        <w:rPr>
          <w:noProof/>
          <w:lang w:val="en-CA"/>
        </w:rPr>
        <w:t xml:space="preserve"> </w:t>
      </w:r>
      <w:r w:rsidR="00142FC0" w:rsidRPr="00304715">
        <w:rPr>
          <w:noProof/>
          <w:lang w:val="en-CA"/>
        </w:rPr>
        <w:t>Library and Archives Canada. Reference no.</w:t>
      </w:r>
    </w:p>
    <w:p w14:paraId="24F1B5C6" w14:textId="77777777" w:rsidR="004D6D00" w:rsidRPr="00304715" w:rsidRDefault="00142FC0">
      <w:pPr>
        <w:pStyle w:val="BodyText"/>
        <w:spacing w:before="43"/>
        <w:ind w:left="383"/>
        <w:rPr>
          <w:noProof/>
          <w:lang w:val="en-CA"/>
        </w:rPr>
      </w:pPr>
      <w:r w:rsidRPr="00304715">
        <w:rPr>
          <w:noProof/>
          <w:lang w:val="en-CA"/>
        </w:rPr>
        <w:t>R848-0-4-E.</w:t>
      </w:r>
    </w:p>
    <w:p w14:paraId="67D736CF" w14:textId="77777777" w:rsidR="004D6D00" w:rsidRPr="00304715" w:rsidRDefault="00E75F53">
      <w:pPr>
        <w:pStyle w:val="BodyText"/>
        <w:spacing w:before="40"/>
        <w:ind w:left="383"/>
        <w:rPr>
          <w:noProof/>
          <w:lang w:val="en-CA"/>
        </w:rPr>
      </w:pPr>
      <w:hyperlink r:id="rId32">
        <w:r w:rsidR="00142FC0" w:rsidRPr="00304715">
          <w:rPr>
            <w:noProof/>
            <w:lang w:val="en-CA"/>
          </w:rPr>
          <w:t>http://collectionscanada.gc.ca/pam_archives/index.php?fuseaction=genitem.displayItem&amp;lang</w:t>
        </w:r>
      </w:hyperlink>
    </w:p>
    <w:p w14:paraId="465E80C9" w14:textId="77777777" w:rsidR="004D6D00" w:rsidRPr="00304715" w:rsidRDefault="00142FC0">
      <w:pPr>
        <w:pStyle w:val="BodyText"/>
        <w:spacing w:before="42"/>
        <w:ind w:left="383"/>
        <w:rPr>
          <w:noProof/>
          <w:lang w:val="en-CA"/>
        </w:rPr>
      </w:pPr>
      <w:r w:rsidRPr="00304715">
        <w:rPr>
          <w:noProof/>
          <w:lang w:val="en-CA"/>
        </w:rPr>
        <w:t>=eng&amp;rec_nbr=140850.</w:t>
      </w:r>
    </w:p>
    <w:p w14:paraId="327F73D7" w14:textId="77777777" w:rsidR="004D6D00" w:rsidRPr="00304715" w:rsidRDefault="004D6D00">
      <w:pPr>
        <w:pStyle w:val="BodyText"/>
        <w:spacing w:before="7"/>
        <w:rPr>
          <w:noProof/>
          <w:sz w:val="20"/>
          <w:lang w:val="en-CA"/>
        </w:rPr>
      </w:pPr>
    </w:p>
    <w:p w14:paraId="5E8BCA42" w14:textId="77777777" w:rsidR="004D6D00" w:rsidRPr="00304715" w:rsidRDefault="00142FC0">
      <w:pPr>
        <w:pStyle w:val="BodyText"/>
        <w:ind w:left="383" w:right="322" w:hanging="284"/>
        <w:rPr>
          <w:noProof/>
          <w:lang w:val="en-CA"/>
        </w:rPr>
      </w:pPr>
      <w:r w:rsidRPr="00304715">
        <w:rPr>
          <w:noProof/>
          <w:lang w:val="en-CA"/>
        </w:rPr>
        <w:t xml:space="preserve">“Eye Specialists Aid Eskimos During Nascopie Trip into Arctic.” </w:t>
      </w:r>
      <w:r w:rsidRPr="00304715">
        <w:rPr>
          <w:i/>
          <w:noProof/>
          <w:lang w:val="en-CA"/>
        </w:rPr>
        <w:t>The Globe and Mail</w:t>
      </w:r>
      <w:r w:rsidRPr="00304715">
        <w:rPr>
          <w:noProof/>
          <w:lang w:val="en-CA"/>
        </w:rPr>
        <w:t>, p. 15, 2 February 1946. File 1. Arthur H. Tweedle fonds. Reference no. R848-0-4-E. Library and Archives Canada.</w:t>
      </w:r>
    </w:p>
    <w:p w14:paraId="33DB26EF" w14:textId="77777777" w:rsidR="004D6D00" w:rsidRPr="00304715" w:rsidRDefault="004D6D00">
      <w:pPr>
        <w:pStyle w:val="BodyText"/>
        <w:rPr>
          <w:noProof/>
          <w:lang w:val="en-CA"/>
        </w:rPr>
      </w:pPr>
    </w:p>
    <w:p w14:paraId="79717A4F" w14:textId="77777777" w:rsidR="004D6D00" w:rsidRPr="00304715" w:rsidRDefault="00142FC0">
      <w:pPr>
        <w:pStyle w:val="BodyText"/>
        <w:ind w:left="383" w:right="307" w:hanging="284"/>
        <w:rPr>
          <w:noProof/>
          <w:lang w:val="en-CA"/>
        </w:rPr>
      </w:pPr>
      <w:r w:rsidRPr="00304715">
        <w:rPr>
          <w:noProof/>
          <w:lang w:val="en-CA"/>
        </w:rPr>
        <w:t xml:space="preserve">“Fitting Eskimo Glasses Fun, Flat Nose is Complication.” </w:t>
      </w:r>
      <w:r w:rsidRPr="00304715">
        <w:rPr>
          <w:i/>
          <w:noProof/>
          <w:lang w:val="en-CA"/>
        </w:rPr>
        <w:t>Toronto Daily Star</w:t>
      </w:r>
      <w:r w:rsidRPr="00304715">
        <w:rPr>
          <w:noProof/>
          <w:lang w:val="en-CA"/>
        </w:rPr>
        <w:t>, section 2, p. 1, 2 October 1946. File 1. Arthur H. Tweedle fonds. Reference no. R848-0-4-E. Library and Archives Canada.</w:t>
      </w:r>
    </w:p>
    <w:p w14:paraId="116E2096" w14:textId="77777777" w:rsidR="004D6D00" w:rsidRPr="00304715" w:rsidRDefault="004D6D00">
      <w:pPr>
        <w:pStyle w:val="BodyText"/>
        <w:spacing w:before="11"/>
        <w:rPr>
          <w:noProof/>
          <w:sz w:val="23"/>
          <w:lang w:val="en-CA"/>
        </w:rPr>
      </w:pPr>
    </w:p>
    <w:p w14:paraId="48E4E5F2" w14:textId="77777777" w:rsidR="004D6D00" w:rsidRPr="00304715" w:rsidRDefault="00142FC0">
      <w:pPr>
        <w:pStyle w:val="BodyText"/>
        <w:ind w:left="383" w:hanging="284"/>
        <w:rPr>
          <w:noProof/>
          <w:lang w:val="en-CA"/>
        </w:rPr>
      </w:pPr>
      <w:r w:rsidRPr="00304715">
        <w:rPr>
          <w:noProof/>
          <w:lang w:val="en-CA"/>
        </w:rPr>
        <w:t xml:space="preserve">“Know Your Neighbour: Optometrist has a Keen Eye for Pictures, Too: Etobicoke Man has Record of His Arctic Jaunts.” </w:t>
      </w:r>
      <w:r w:rsidRPr="00304715">
        <w:rPr>
          <w:i/>
          <w:noProof/>
          <w:lang w:val="en-CA"/>
        </w:rPr>
        <w:t>The Etobicoke Press</w:t>
      </w:r>
      <w:r w:rsidRPr="00304715">
        <w:rPr>
          <w:noProof/>
          <w:lang w:val="en-CA"/>
        </w:rPr>
        <w:t>, p. 4, 7 November 1946. File 1. Arthur H. Tweedle fonds. Reference no. R848-0-4-E. Library and Archives Canada.</w:t>
      </w:r>
    </w:p>
    <w:p w14:paraId="10564B62" w14:textId="77777777" w:rsidR="004D6D00" w:rsidRPr="00304715" w:rsidRDefault="004D6D00">
      <w:pPr>
        <w:rPr>
          <w:noProof/>
          <w:lang w:val="en-CA"/>
        </w:rPr>
        <w:sectPr w:rsidR="004D6D00" w:rsidRPr="00304715">
          <w:pgSz w:w="12240" w:h="15840"/>
          <w:pgMar w:top="920" w:right="1320" w:bottom="280" w:left="1340" w:header="710" w:footer="0" w:gutter="0"/>
          <w:cols w:space="720"/>
        </w:sectPr>
      </w:pPr>
    </w:p>
    <w:p w14:paraId="5996B99B" w14:textId="77777777" w:rsidR="004D6D00" w:rsidRPr="00304715" w:rsidRDefault="004D6D00">
      <w:pPr>
        <w:pStyle w:val="BodyText"/>
        <w:rPr>
          <w:noProof/>
          <w:sz w:val="20"/>
          <w:lang w:val="en-CA"/>
        </w:rPr>
      </w:pPr>
    </w:p>
    <w:p w14:paraId="065B4255" w14:textId="77777777" w:rsidR="004D6D00" w:rsidRPr="00304715" w:rsidRDefault="004D6D00">
      <w:pPr>
        <w:pStyle w:val="BodyText"/>
        <w:rPr>
          <w:noProof/>
          <w:sz w:val="20"/>
          <w:lang w:val="en-CA"/>
        </w:rPr>
      </w:pPr>
    </w:p>
    <w:p w14:paraId="760C743E" w14:textId="77777777" w:rsidR="004D6D00" w:rsidRPr="00304715" w:rsidRDefault="004D6D00">
      <w:pPr>
        <w:pStyle w:val="BodyText"/>
        <w:rPr>
          <w:noProof/>
          <w:sz w:val="20"/>
          <w:lang w:val="en-CA"/>
        </w:rPr>
      </w:pPr>
    </w:p>
    <w:p w14:paraId="56D465A9" w14:textId="77777777" w:rsidR="004D6D00" w:rsidRPr="00304715" w:rsidRDefault="004D6D00">
      <w:pPr>
        <w:pStyle w:val="BodyText"/>
        <w:spacing w:before="6"/>
        <w:rPr>
          <w:noProof/>
          <w:sz w:val="27"/>
          <w:lang w:val="en-CA"/>
        </w:rPr>
      </w:pPr>
    </w:p>
    <w:p w14:paraId="2D4CD70B" w14:textId="77777777" w:rsidR="004D6D00" w:rsidRPr="00304715" w:rsidRDefault="00142FC0">
      <w:pPr>
        <w:pStyle w:val="BodyText"/>
        <w:spacing w:before="90" w:line="276" w:lineRule="auto"/>
        <w:ind w:left="383" w:right="419" w:hanging="284"/>
        <w:rPr>
          <w:noProof/>
          <w:lang w:val="en-CA"/>
        </w:rPr>
      </w:pPr>
      <w:r w:rsidRPr="00304715">
        <w:rPr>
          <w:noProof/>
          <w:lang w:val="en-CA"/>
        </w:rPr>
        <w:t>McKim Advertising Limited. “This Is Canada: Floating Friend” [radio programme]. Toronto. File 7. Arthur H. Tweedle fonds. Reference no. R848-0-4-E. Library and Archives Canada.</w:t>
      </w:r>
    </w:p>
    <w:p w14:paraId="77E281E2" w14:textId="77777777" w:rsidR="004D6D00" w:rsidRPr="00304715" w:rsidRDefault="004D6D00">
      <w:pPr>
        <w:pStyle w:val="BodyText"/>
        <w:spacing w:before="9"/>
        <w:rPr>
          <w:noProof/>
          <w:sz w:val="27"/>
          <w:lang w:val="en-CA"/>
        </w:rPr>
      </w:pPr>
    </w:p>
    <w:p w14:paraId="479DA07B" w14:textId="77777777" w:rsidR="004D6D00" w:rsidRPr="00304715" w:rsidRDefault="00142FC0">
      <w:pPr>
        <w:pStyle w:val="BodyText"/>
        <w:spacing w:line="276" w:lineRule="auto"/>
        <w:ind w:left="383" w:right="138" w:hanging="284"/>
        <w:rPr>
          <w:noProof/>
          <w:lang w:val="en-CA"/>
        </w:rPr>
      </w:pPr>
      <w:r w:rsidRPr="00304715">
        <w:rPr>
          <w:noProof/>
          <w:lang w:val="en-CA"/>
        </w:rPr>
        <w:t xml:space="preserve">Tweedle, A.H. “Visual Survey of East Canadian Arctic Eskimos.” </w:t>
      </w:r>
      <w:r w:rsidRPr="00304715">
        <w:rPr>
          <w:i/>
          <w:noProof/>
          <w:lang w:val="en-CA"/>
        </w:rPr>
        <w:t xml:space="preserve">The Optical Journal and Review of Optometry </w:t>
      </w:r>
      <w:r w:rsidRPr="00304715">
        <w:rPr>
          <w:noProof/>
          <w:lang w:val="en-CA"/>
        </w:rPr>
        <w:t>LXXXIV, no. 21: 34 – 39. 1 November 1947. File 8. Arthur H. Tweedle fonds. Reference no. R848-0-4-E. Library and Archives Canada.</w:t>
      </w:r>
    </w:p>
    <w:p w14:paraId="05225F63" w14:textId="77777777" w:rsidR="004D6D00" w:rsidRPr="00304715" w:rsidRDefault="004D6D00">
      <w:pPr>
        <w:pStyle w:val="BodyText"/>
        <w:rPr>
          <w:noProof/>
          <w:sz w:val="26"/>
          <w:lang w:val="en-CA"/>
        </w:rPr>
      </w:pPr>
    </w:p>
    <w:p w14:paraId="12B1FE22" w14:textId="77777777" w:rsidR="004D6D00" w:rsidRPr="00304715" w:rsidRDefault="004D6D00">
      <w:pPr>
        <w:pStyle w:val="BodyText"/>
        <w:spacing w:before="8"/>
        <w:rPr>
          <w:noProof/>
          <w:sz w:val="29"/>
          <w:lang w:val="en-CA"/>
        </w:rPr>
      </w:pPr>
    </w:p>
    <w:p w14:paraId="516F156C" w14:textId="77777777" w:rsidR="004D6D00" w:rsidRPr="00304715" w:rsidRDefault="00142FC0">
      <w:pPr>
        <w:pStyle w:val="Heading1"/>
        <w:ind w:left="100"/>
        <w:jc w:val="left"/>
        <w:rPr>
          <w:noProof/>
          <w:lang w:val="en-CA"/>
        </w:rPr>
      </w:pPr>
      <w:r w:rsidRPr="00304715">
        <w:rPr>
          <w:noProof/>
          <w:lang w:val="en-CA"/>
        </w:rPr>
        <w:t>Web Sources</w:t>
      </w:r>
    </w:p>
    <w:p w14:paraId="2D95BD7B" w14:textId="77777777" w:rsidR="004D6D00" w:rsidRPr="00304715" w:rsidRDefault="004D6D00">
      <w:pPr>
        <w:pStyle w:val="BodyText"/>
        <w:spacing w:before="10"/>
        <w:rPr>
          <w:b/>
          <w:noProof/>
          <w:sz w:val="30"/>
          <w:lang w:val="en-CA"/>
        </w:rPr>
      </w:pPr>
    </w:p>
    <w:p w14:paraId="6492EB14" w14:textId="77777777" w:rsidR="004D6D00" w:rsidRPr="00304715" w:rsidRDefault="00142FC0">
      <w:pPr>
        <w:pStyle w:val="BodyText"/>
        <w:spacing w:line="276" w:lineRule="auto"/>
        <w:ind w:left="383" w:right="516" w:hanging="284"/>
        <w:rPr>
          <w:noProof/>
          <w:lang w:val="en-CA"/>
        </w:rPr>
      </w:pPr>
      <w:r w:rsidRPr="00304715">
        <w:rPr>
          <w:noProof/>
          <w:lang w:val="en-CA"/>
        </w:rPr>
        <w:t xml:space="preserve">“Naming Aboriginal Canadians.” Library and Archives Canada Blog. Last modified June 21, 2016. </w:t>
      </w:r>
      <w:hyperlink r:id="rId33">
        <w:r w:rsidRPr="00EA2296">
          <w:rPr>
            <w:noProof/>
            <w:lang w:val="en-CA"/>
          </w:rPr>
          <w:t>https://thediscoverblog.com/2016/06/21/naming-aboriginal-canadians/</w:t>
        </w:r>
      </w:hyperlink>
      <w:r w:rsidRPr="00EA2296">
        <w:rPr>
          <w:noProof/>
          <w:lang w:val="en-CA"/>
        </w:rPr>
        <w:t>.</w:t>
      </w:r>
    </w:p>
    <w:p w14:paraId="73513E79" w14:textId="77777777" w:rsidR="004D6D00" w:rsidRPr="00304715" w:rsidRDefault="004D6D00">
      <w:pPr>
        <w:pStyle w:val="BodyText"/>
        <w:spacing w:before="7"/>
        <w:rPr>
          <w:noProof/>
          <w:sz w:val="27"/>
          <w:lang w:val="en-CA"/>
        </w:rPr>
      </w:pPr>
    </w:p>
    <w:p w14:paraId="0ED68A7E" w14:textId="77777777" w:rsidR="004D6D00" w:rsidRPr="00304715" w:rsidRDefault="00142FC0">
      <w:pPr>
        <w:pStyle w:val="BodyText"/>
        <w:spacing w:line="276" w:lineRule="auto"/>
        <w:ind w:left="383" w:right="244" w:hanging="284"/>
        <w:jc w:val="both"/>
        <w:rPr>
          <w:noProof/>
          <w:lang w:val="en-CA"/>
        </w:rPr>
      </w:pPr>
      <w:r w:rsidRPr="00304715">
        <w:rPr>
          <w:noProof/>
          <w:lang w:val="en-CA"/>
        </w:rPr>
        <w:t xml:space="preserve">“News Release: Library and Archives Canada launches national Aboriginal photo identification project.” Government of Canada. Last modified May </w:t>
      </w:r>
      <w:hyperlink r:id="rId34">
        <w:r w:rsidRPr="00304715">
          <w:rPr>
            <w:noProof/>
            <w:lang w:val="en-CA"/>
          </w:rPr>
          <w:t>28, 2015. http://news.gc.ca/web/article-</w:t>
        </w:r>
      </w:hyperlink>
      <w:r w:rsidRPr="00304715">
        <w:rPr>
          <w:noProof/>
          <w:lang w:val="en-CA"/>
        </w:rPr>
        <w:t xml:space="preserve"> en.do?mthd=tp&amp;crtr.page=1&amp;nid=981009&amp;crtr.tp1D=1.</w:t>
      </w:r>
    </w:p>
    <w:p w14:paraId="578BB1DA" w14:textId="77777777" w:rsidR="004D6D00" w:rsidRPr="00304715" w:rsidRDefault="004D6D00">
      <w:pPr>
        <w:pStyle w:val="BodyText"/>
        <w:spacing w:before="7"/>
        <w:rPr>
          <w:noProof/>
          <w:sz w:val="27"/>
          <w:lang w:val="en-CA"/>
        </w:rPr>
      </w:pPr>
    </w:p>
    <w:p w14:paraId="2532ED3C" w14:textId="77777777" w:rsidR="004D6D00" w:rsidRPr="00304715" w:rsidRDefault="00142FC0">
      <w:pPr>
        <w:pStyle w:val="BodyText"/>
        <w:spacing w:line="276" w:lineRule="auto"/>
        <w:ind w:left="383" w:right="1416" w:hanging="284"/>
        <w:rPr>
          <w:noProof/>
          <w:lang w:val="en-CA"/>
        </w:rPr>
      </w:pPr>
      <w:r w:rsidRPr="00304715">
        <w:rPr>
          <w:noProof/>
          <w:lang w:val="en-CA"/>
        </w:rPr>
        <w:t xml:space="preserve">“Project Naming.” Library and Archives Canada. Last modified September 6, 2016. </w:t>
      </w:r>
      <w:hyperlink r:id="rId35">
        <w:r w:rsidRPr="00EA2296">
          <w:rPr>
            <w:noProof/>
            <w:lang w:val="en-CA"/>
          </w:rPr>
          <w:t>http://www.bac-lac.gc.ca/eng/discover/aboriginal-heritage/project-</w:t>
        </w:r>
      </w:hyperlink>
      <w:r w:rsidRPr="00EA2296">
        <w:rPr>
          <w:noProof/>
          <w:lang w:val="en-CA"/>
        </w:rPr>
        <w:t xml:space="preserve"> </w:t>
      </w:r>
      <w:hyperlink r:id="rId36">
        <w:r w:rsidRPr="00EA2296">
          <w:rPr>
            <w:noProof/>
            <w:lang w:val="en-CA"/>
          </w:rPr>
          <w:t>naming/Pages/introduction.aspx</w:t>
        </w:r>
      </w:hyperlink>
      <w:r w:rsidRPr="00EA2296">
        <w:rPr>
          <w:noProof/>
          <w:lang w:val="en-CA"/>
        </w:rPr>
        <w:t>.</w:t>
      </w:r>
    </w:p>
    <w:p w14:paraId="2DC3E5FF" w14:textId="77777777" w:rsidR="004D6D00" w:rsidRPr="00304715" w:rsidRDefault="004D6D00">
      <w:pPr>
        <w:pStyle w:val="BodyText"/>
        <w:spacing w:before="7"/>
        <w:rPr>
          <w:noProof/>
          <w:sz w:val="27"/>
          <w:lang w:val="en-CA"/>
        </w:rPr>
      </w:pPr>
    </w:p>
    <w:p w14:paraId="4F5B4140" w14:textId="77777777" w:rsidR="004D6D00" w:rsidRPr="00304715" w:rsidRDefault="00142FC0">
      <w:pPr>
        <w:pStyle w:val="BodyText"/>
        <w:spacing w:line="276" w:lineRule="auto"/>
        <w:ind w:left="383" w:right="124" w:hanging="284"/>
        <w:rPr>
          <w:noProof/>
          <w:lang w:val="en-CA"/>
        </w:rPr>
      </w:pPr>
      <w:r w:rsidRPr="00304715">
        <w:rPr>
          <w:noProof/>
          <w:lang w:val="en-CA"/>
        </w:rPr>
        <w:t>“Project Naming: The first ten years and beyond.” Library and Archives Canada Blog. May 9, 2013. https://thediscoverblog.com/2013/05/09/project-naming-the-first-ten-years-and- beyond/.</w:t>
      </w:r>
    </w:p>
    <w:p w14:paraId="7AE31760" w14:textId="77777777" w:rsidR="004D6D00" w:rsidRPr="00304715" w:rsidRDefault="004D6D00">
      <w:pPr>
        <w:pStyle w:val="BodyText"/>
        <w:spacing w:before="6"/>
        <w:rPr>
          <w:noProof/>
          <w:sz w:val="27"/>
          <w:lang w:val="en-CA"/>
        </w:rPr>
      </w:pPr>
    </w:p>
    <w:p w14:paraId="7504C9FD" w14:textId="77777777" w:rsidR="004D6D00" w:rsidRPr="00304715" w:rsidRDefault="00142FC0">
      <w:pPr>
        <w:pStyle w:val="BodyText"/>
        <w:spacing w:line="276" w:lineRule="auto"/>
        <w:ind w:left="383" w:right="1399" w:hanging="284"/>
        <w:rPr>
          <w:noProof/>
          <w:lang w:val="en-CA"/>
        </w:rPr>
      </w:pPr>
      <w:r w:rsidRPr="00304715">
        <w:rPr>
          <w:noProof/>
          <w:lang w:val="en-CA"/>
        </w:rPr>
        <w:t>“</w:t>
      </w:r>
      <w:r w:rsidRPr="00304715">
        <w:rPr>
          <w:i/>
          <w:noProof/>
          <w:lang w:val="en-CA"/>
        </w:rPr>
        <w:t xml:space="preserve">Project Naming </w:t>
      </w:r>
      <w:r w:rsidRPr="00304715">
        <w:rPr>
          <w:noProof/>
          <w:lang w:val="en-CA"/>
        </w:rPr>
        <w:t>is Expanding!” Library and Archives Canada Blog. May 29, 2015. https://thediscoverblog.com/2015/05/28/project-naming-is-expanding/.</w:t>
      </w:r>
    </w:p>
    <w:p w14:paraId="53C5E286" w14:textId="77777777" w:rsidR="004D6D00" w:rsidRPr="00304715" w:rsidRDefault="004D6D00">
      <w:pPr>
        <w:pStyle w:val="BodyText"/>
        <w:spacing w:before="8"/>
        <w:rPr>
          <w:noProof/>
          <w:sz w:val="27"/>
          <w:lang w:val="en-CA"/>
        </w:rPr>
      </w:pPr>
    </w:p>
    <w:p w14:paraId="69901302" w14:textId="77777777" w:rsidR="004D6D00" w:rsidRPr="00304715" w:rsidRDefault="00142FC0">
      <w:pPr>
        <w:pStyle w:val="BodyText"/>
        <w:spacing w:before="1" w:line="276" w:lineRule="auto"/>
        <w:ind w:left="383" w:right="300" w:hanging="284"/>
        <w:jc w:val="both"/>
        <w:rPr>
          <w:noProof/>
          <w:lang w:val="en-CA"/>
        </w:rPr>
      </w:pPr>
      <w:r w:rsidRPr="00304715">
        <w:rPr>
          <w:noProof/>
          <w:lang w:val="en-CA"/>
        </w:rPr>
        <w:t>“The Naming Continues: Project Naming Photograph Information Form” Library and Archives Canada. Last modified January 29, 2009. htt</w:t>
      </w:r>
      <w:hyperlink r:id="rId37">
        <w:r w:rsidRPr="00304715">
          <w:rPr>
            <w:noProof/>
            <w:lang w:val="en-CA"/>
          </w:rPr>
          <w:t>ps://www.coll</w:t>
        </w:r>
      </w:hyperlink>
      <w:r w:rsidRPr="00304715">
        <w:rPr>
          <w:noProof/>
          <w:lang w:val="en-CA"/>
        </w:rPr>
        <w:t>e</w:t>
      </w:r>
      <w:hyperlink r:id="rId38">
        <w:r w:rsidRPr="00304715">
          <w:rPr>
            <w:noProof/>
            <w:lang w:val="en-CA"/>
          </w:rPr>
          <w:t>ctionscanada.gc.ca/inuit/020018-</w:t>
        </w:r>
      </w:hyperlink>
      <w:r w:rsidRPr="00304715">
        <w:rPr>
          <w:noProof/>
          <w:lang w:val="en-CA"/>
        </w:rPr>
        <w:t xml:space="preserve"> 1401-e.html.</w:t>
      </w:r>
    </w:p>
    <w:p w14:paraId="573615E2" w14:textId="77777777" w:rsidR="004D6D00" w:rsidRPr="00304715" w:rsidRDefault="004D6D00">
      <w:pPr>
        <w:pStyle w:val="BodyText"/>
        <w:rPr>
          <w:noProof/>
          <w:sz w:val="26"/>
          <w:lang w:val="en-CA"/>
        </w:rPr>
      </w:pPr>
    </w:p>
    <w:p w14:paraId="50F256FE" w14:textId="77777777" w:rsidR="004D6D00" w:rsidRPr="00304715" w:rsidRDefault="004D6D00">
      <w:pPr>
        <w:pStyle w:val="BodyText"/>
        <w:spacing w:before="10"/>
        <w:rPr>
          <w:noProof/>
          <w:sz w:val="29"/>
          <w:lang w:val="en-CA"/>
        </w:rPr>
      </w:pPr>
    </w:p>
    <w:p w14:paraId="7C002A95" w14:textId="77777777" w:rsidR="004D6D00" w:rsidRPr="00304715" w:rsidRDefault="00142FC0">
      <w:pPr>
        <w:pStyle w:val="Heading1"/>
        <w:ind w:left="100"/>
        <w:jc w:val="left"/>
        <w:rPr>
          <w:noProof/>
          <w:lang w:val="en-CA"/>
        </w:rPr>
      </w:pPr>
      <w:r w:rsidRPr="00304715">
        <w:rPr>
          <w:noProof/>
          <w:lang w:val="en-CA"/>
        </w:rPr>
        <w:t>Books and Articles</w:t>
      </w:r>
    </w:p>
    <w:p w14:paraId="2D6E8DF1" w14:textId="77777777" w:rsidR="004D6D00" w:rsidRPr="00304715" w:rsidRDefault="004D6D00">
      <w:pPr>
        <w:pStyle w:val="BodyText"/>
        <w:spacing w:before="7"/>
        <w:rPr>
          <w:b/>
          <w:noProof/>
          <w:sz w:val="20"/>
          <w:lang w:val="en-CA"/>
        </w:rPr>
      </w:pPr>
    </w:p>
    <w:p w14:paraId="05481B1D" w14:textId="77777777" w:rsidR="004D6D00" w:rsidRPr="00304715" w:rsidRDefault="00142FC0">
      <w:pPr>
        <w:spacing w:line="276" w:lineRule="auto"/>
        <w:ind w:left="383" w:right="702" w:hanging="284"/>
        <w:rPr>
          <w:noProof/>
          <w:sz w:val="24"/>
          <w:lang w:val="en-CA"/>
        </w:rPr>
      </w:pPr>
      <w:r w:rsidRPr="00304715">
        <w:rPr>
          <w:noProof/>
          <w:sz w:val="24"/>
          <w:lang w:val="en-CA"/>
        </w:rPr>
        <w:t xml:space="preserve">Alia, Valerie. </w:t>
      </w:r>
      <w:r w:rsidRPr="00304715">
        <w:rPr>
          <w:i/>
          <w:noProof/>
          <w:sz w:val="24"/>
          <w:lang w:val="en-CA"/>
        </w:rPr>
        <w:t xml:space="preserve">Names and Nunavut: Culture and Identity in the Inuit Homeland. </w:t>
      </w:r>
      <w:r w:rsidRPr="00304715">
        <w:rPr>
          <w:noProof/>
          <w:sz w:val="24"/>
          <w:lang w:val="en-CA"/>
        </w:rPr>
        <w:t>New York: Berghahn Books, 2009.</w:t>
      </w:r>
    </w:p>
    <w:p w14:paraId="3A44E2BB" w14:textId="77777777" w:rsidR="004D6D00" w:rsidRPr="00304715" w:rsidRDefault="004D6D00">
      <w:pPr>
        <w:spacing w:line="276" w:lineRule="auto"/>
        <w:rPr>
          <w:noProof/>
          <w:sz w:val="24"/>
          <w:lang w:val="en-CA"/>
        </w:rPr>
        <w:sectPr w:rsidR="004D6D00" w:rsidRPr="00304715">
          <w:pgSz w:w="12240" w:h="15840"/>
          <w:pgMar w:top="920" w:right="1320" w:bottom="280" w:left="1340" w:header="710" w:footer="0" w:gutter="0"/>
          <w:cols w:space="720"/>
        </w:sectPr>
      </w:pPr>
    </w:p>
    <w:p w14:paraId="7FBAE670" w14:textId="77777777" w:rsidR="004D6D00" w:rsidRPr="00304715" w:rsidRDefault="004D6D00">
      <w:pPr>
        <w:pStyle w:val="BodyText"/>
        <w:rPr>
          <w:noProof/>
          <w:sz w:val="20"/>
          <w:lang w:val="en-CA"/>
        </w:rPr>
      </w:pPr>
    </w:p>
    <w:p w14:paraId="402753F8" w14:textId="77777777" w:rsidR="004D6D00" w:rsidRPr="00304715" w:rsidRDefault="004D6D00">
      <w:pPr>
        <w:pStyle w:val="BodyText"/>
        <w:spacing w:before="10"/>
        <w:rPr>
          <w:noProof/>
          <w:sz w:val="15"/>
          <w:lang w:val="en-CA"/>
        </w:rPr>
      </w:pPr>
    </w:p>
    <w:p w14:paraId="3FCD1F8B" w14:textId="79D893F1" w:rsidR="004D6D00" w:rsidRPr="00304715" w:rsidRDefault="00142FC0">
      <w:pPr>
        <w:spacing w:before="90" w:line="276" w:lineRule="auto"/>
        <w:ind w:left="383" w:right="697" w:hanging="284"/>
        <w:rPr>
          <w:noProof/>
          <w:sz w:val="24"/>
          <w:lang w:val="en-CA"/>
        </w:rPr>
      </w:pPr>
      <w:r w:rsidRPr="00304715">
        <w:rPr>
          <w:noProof/>
          <w:sz w:val="24"/>
          <w:lang w:val="en-CA"/>
        </w:rPr>
        <w:t xml:space="preserve">Brown, Alison K., and Laura Lynn Peers. </w:t>
      </w:r>
      <w:r w:rsidRPr="00304715">
        <w:rPr>
          <w:i/>
          <w:noProof/>
          <w:sz w:val="24"/>
          <w:lang w:val="en-CA"/>
        </w:rPr>
        <w:t xml:space="preserve">Pictures </w:t>
      </w:r>
      <w:r w:rsidR="00EA2296">
        <w:rPr>
          <w:i/>
          <w:noProof/>
          <w:sz w:val="24"/>
          <w:lang w:val="en-CA"/>
        </w:rPr>
        <w:t>B</w:t>
      </w:r>
      <w:r w:rsidRPr="00304715">
        <w:rPr>
          <w:i/>
          <w:noProof/>
          <w:sz w:val="24"/>
          <w:lang w:val="en-CA"/>
        </w:rPr>
        <w:t xml:space="preserve">ring </w:t>
      </w:r>
      <w:r w:rsidR="00EA2296">
        <w:rPr>
          <w:i/>
          <w:noProof/>
          <w:sz w:val="24"/>
          <w:lang w:val="en-CA"/>
        </w:rPr>
        <w:t>U</w:t>
      </w:r>
      <w:r w:rsidRPr="00304715">
        <w:rPr>
          <w:i/>
          <w:noProof/>
          <w:sz w:val="24"/>
          <w:lang w:val="en-CA"/>
        </w:rPr>
        <w:t xml:space="preserve">s </w:t>
      </w:r>
      <w:r w:rsidR="00EA2296">
        <w:rPr>
          <w:i/>
          <w:noProof/>
          <w:sz w:val="24"/>
          <w:lang w:val="en-CA"/>
        </w:rPr>
        <w:t>M</w:t>
      </w:r>
      <w:r w:rsidRPr="00304715">
        <w:rPr>
          <w:i/>
          <w:noProof/>
          <w:sz w:val="24"/>
          <w:lang w:val="en-CA"/>
        </w:rPr>
        <w:t>essages: Sinaak</w:t>
      </w:r>
      <w:r w:rsidR="00EA2296">
        <w:rPr>
          <w:i/>
          <w:noProof/>
          <w:sz w:val="24"/>
          <w:lang w:val="en-CA"/>
        </w:rPr>
        <w:t>ssiiksi aohtsimaahpihkookiyaawa</w:t>
      </w:r>
      <w:r w:rsidRPr="00304715">
        <w:rPr>
          <w:i/>
          <w:noProof/>
          <w:sz w:val="24"/>
          <w:lang w:val="en-CA"/>
        </w:rPr>
        <w:t xml:space="preserve">: Photographs and </w:t>
      </w:r>
      <w:r w:rsidR="00EA2296">
        <w:rPr>
          <w:i/>
          <w:noProof/>
          <w:sz w:val="24"/>
          <w:lang w:val="en-CA"/>
        </w:rPr>
        <w:t>H</w:t>
      </w:r>
      <w:r w:rsidRPr="00304715">
        <w:rPr>
          <w:i/>
          <w:noProof/>
          <w:sz w:val="24"/>
          <w:lang w:val="en-CA"/>
        </w:rPr>
        <w:t xml:space="preserve">istories from the </w:t>
      </w:r>
      <w:r w:rsidR="00EA2296">
        <w:rPr>
          <w:i/>
          <w:noProof/>
          <w:sz w:val="24"/>
          <w:lang w:val="en-CA"/>
        </w:rPr>
        <w:t>K</w:t>
      </w:r>
      <w:r w:rsidRPr="00304715">
        <w:rPr>
          <w:i/>
          <w:noProof/>
          <w:sz w:val="24"/>
          <w:lang w:val="en-CA"/>
        </w:rPr>
        <w:t xml:space="preserve">ainai </w:t>
      </w:r>
      <w:r w:rsidR="00EA2296">
        <w:rPr>
          <w:i/>
          <w:noProof/>
          <w:sz w:val="24"/>
          <w:lang w:val="en-CA"/>
        </w:rPr>
        <w:t>N</w:t>
      </w:r>
      <w:r w:rsidRPr="00304715">
        <w:rPr>
          <w:i/>
          <w:noProof/>
          <w:sz w:val="24"/>
          <w:lang w:val="en-CA"/>
        </w:rPr>
        <w:t>ation</w:t>
      </w:r>
      <w:r w:rsidRPr="00304715">
        <w:rPr>
          <w:noProof/>
          <w:sz w:val="24"/>
          <w:lang w:val="en-CA"/>
        </w:rPr>
        <w:t>. Toronto: University of Toronto Press, 2006.</w:t>
      </w:r>
    </w:p>
    <w:p w14:paraId="3B3FF827" w14:textId="77777777" w:rsidR="004D6D00" w:rsidRPr="00304715" w:rsidRDefault="004D6D00">
      <w:pPr>
        <w:pStyle w:val="BodyText"/>
        <w:spacing w:before="8"/>
        <w:rPr>
          <w:noProof/>
          <w:sz w:val="27"/>
          <w:lang w:val="en-CA"/>
        </w:rPr>
      </w:pPr>
    </w:p>
    <w:p w14:paraId="201FD626" w14:textId="1C918BDB" w:rsidR="004D6D00" w:rsidRPr="00304715" w:rsidRDefault="00142FC0">
      <w:pPr>
        <w:pStyle w:val="BodyText"/>
        <w:spacing w:before="1" w:line="276" w:lineRule="auto"/>
        <w:ind w:left="383" w:right="290" w:hanging="284"/>
        <w:rPr>
          <w:noProof/>
          <w:lang w:val="en-CA"/>
        </w:rPr>
      </w:pPr>
      <w:r w:rsidRPr="00304715">
        <w:rPr>
          <w:noProof/>
          <w:lang w:val="en-CA"/>
        </w:rPr>
        <w:t xml:space="preserve">Brown, Deidre. “Protecting indigenous cultural property in the age of digital democracy: Institutional and communal responses to Canadian First Nations and Māori heritage concerns.” </w:t>
      </w:r>
      <w:r w:rsidRPr="00304715">
        <w:rPr>
          <w:i/>
          <w:noProof/>
          <w:lang w:val="en-CA"/>
        </w:rPr>
        <w:t xml:space="preserve">Journal of Material Culture </w:t>
      </w:r>
      <w:r w:rsidR="00EA2296">
        <w:rPr>
          <w:noProof/>
          <w:lang w:val="en-CA"/>
        </w:rPr>
        <w:t>17, no. 3 (2012): 307-</w:t>
      </w:r>
      <w:r w:rsidRPr="00304715">
        <w:rPr>
          <w:noProof/>
          <w:lang w:val="en-CA"/>
        </w:rPr>
        <w:t>324.</w:t>
      </w:r>
    </w:p>
    <w:p w14:paraId="00672B74" w14:textId="77777777" w:rsidR="004D6D00" w:rsidRPr="00304715" w:rsidRDefault="004D6D00">
      <w:pPr>
        <w:pStyle w:val="BodyText"/>
        <w:spacing w:before="9"/>
        <w:rPr>
          <w:noProof/>
          <w:sz w:val="27"/>
          <w:lang w:val="en-CA"/>
        </w:rPr>
      </w:pPr>
    </w:p>
    <w:p w14:paraId="10FAA4BC" w14:textId="311B7FA3" w:rsidR="004D6D00" w:rsidRPr="00304715" w:rsidRDefault="00142FC0">
      <w:pPr>
        <w:spacing w:line="276" w:lineRule="auto"/>
        <w:ind w:left="383" w:right="689" w:hanging="284"/>
        <w:rPr>
          <w:noProof/>
          <w:sz w:val="24"/>
          <w:lang w:val="en-CA"/>
        </w:rPr>
      </w:pPr>
      <w:r w:rsidRPr="00304715">
        <w:rPr>
          <w:noProof/>
          <w:sz w:val="24"/>
          <w:lang w:val="en-CA"/>
        </w:rPr>
        <w:t xml:space="preserve">Dippie, Brian W. “Photographic Allegories and Indian Destiny.” In </w:t>
      </w:r>
      <w:r w:rsidRPr="00304715">
        <w:rPr>
          <w:i/>
          <w:noProof/>
          <w:sz w:val="24"/>
          <w:lang w:val="en-CA"/>
        </w:rPr>
        <w:t xml:space="preserve">Readings in Aboriginal Studies </w:t>
      </w:r>
      <w:r w:rsidRPr="00304715">
        <w:rPr>
          <w:noProof/>
          <w:sz w:val="24"/>
          <w:lang w:val="en-CA"/>
        </w:rPr>
        <w:t xml:space="preserve">volume 4, </w:t>
      </w:r>
      <w:r w:rsidRPr="00304715">
        <w:rPr>
          <w:i/>
          <w:noProof/>
          <w:sz w:val="24"/>
          <w:lang w:val="en-CA"/>
        </w:rPr>
        <w:t>Images of the Indian</w:t>
      </w:r>
      <w:r w:rsidR="00EA2296">
        <w:rPr>
          <w:noProof/>
          <w:sz w:val="24"/>
          <w:lang w:val="en-CA"/>
        </w:rPr>
        <w:t>, ed. Joe Sawchuck, 48-</w:t>
      </w:r>
      <w:r w:rsidRPr="00304715">
        <w:rPr>
          <w:noProof/>
          <w:sz w:val="24"/>
          <w:lang w:val="en-CA"/>
        </w:rPr>
        <w:t>81. Brandon: Bearpaw Publishing, 1995.</w:t>
      </w:r>
    </w:p>
    <w:p w14:paraId="7A8E7E7C" w14:textId="77777777" w:rsidR="004D6D00" w:rsidRPr="00304715" w:rsidRDefault="004D6D00">
      <w:pPr>
        <w:pStyle w:val="BodyText"/>
        <w:spacing w:before="9"/>
        <w:rPr>
          <w:noProof/>
          <w:sz w:val="27"/>
          <w:lang w:val="en-CA"/>
        </w:rPr>
      </w:pPr>
    </w:p>
    <w:p w14:paraId="4797607A" w14:textId="77777777" w:rsidR="004D6D00" w:rsidRPr="00304715" w:rsidRDefault="00142FC0">
      <w:pPr>
        <w:ind w:left="100"/>
        <w:rPr>
          <w:i/>
          <w:noProof/>
          <w:sz w:val="24"/>
          <w:lang w:val="en-CA"/>
        </w:rPr>
      </w:pPr>
      <w:r w:rsidRPr="00304715">
        <w:rPr>
          <w:noProof/>
          <w:sz w:val="24"/>
          <w:lang w:val="en-CA"/>
        </w:rPr>
        <w:t xml:space="preserve">Geller, Peter </w:t>
      </w:r>
      <w:r w:rsidRPr="00304715">
        <w:rPr>
          <w:i/>
          <w:noProof/>
          <w:sz w:val="24"/>
          <w:lang w:val="en-CA"/>
        </w:rPr>
        <w:t>Northern Exposures: Photographing and Filming the Canadian North, 1920-45.</w:t>
      </w:r>
    </w:p>
    <w:p w14:paraId="155CF6EC" w14:textId="77777777" w:rsidR="004D6D00" w:rsidRPr="00304715" w:rsidRDefault="00142FC0">
      <w:pPr>
        <w:pStyle w:val="BodyText"/>
        <w:spacing w:before="40"/>
        <w:ind w:left="383"/>
        <w:rPr>
          <w:noProof/>
          <w:lang w:val="en-CA"/>
        </w:rPr>
      </w:pPr>
      <w:r w:rsidRPr="00304715">
        <w:rPr>
          <w:noProof/>
          <w:lang w:val="en-CA"/>
        </w:rPr>
        <w:t>Vancouver: University of British Columbia Press, 2004.</w:t>
      </w:r>
    </w:p>
    <w:p w14:paraId="2A7983F8" w14:textId="77777777" w:rsidR="004D6D00" w:rsidRPr="00304715" w:rsidRDefault="004D6D00">
      <w:pPr>
        <w:pStyle w:val="BodyText"/>
        <w:spacing w:before="3"/>
        <w:rPr>
          <w:noProof/>
          <w:sz w:val="31"/>
          <w:lang w:val="en-CA"/>
        </w:rPr>
      </w:pPr>
    </w:p>
    <w:p w14:paraId="12C87878" w14:textId="77777777" w:rsidR="004D6D00" w:rsidRPr="00304715" w:rsidRDefault="00142FC0">
      <w:pPr>
        <w:pStyle w:val="BodyText"/>
        <w:spacing w:line="276" w:lineRule="auto"/>
        <w:ind w:left="383" w:right="199" w:hanging="284"/>
        <w:rPr>
          <w:noProof/>
          <w:lang w:val="en-CA"/>
        </w:rPr>
      </w:pPr>
      <w:r w:rsidRPr="00304715">
        <w:rPr>
          <w:noProof/>
          <w:lang w:val="en-CA"/>
        </w:rPr>
        <w:t xml:space="preserve">Greenhorn, B., “Project Naming: Always On Our Minds.” In </w:t>
      </w:r>
      <w:r w:rsidRPr="00304715">
        <w:rPr>
          <w:i/>
          <w:noProof/>
          <w:lang w:val="en-CA"/>
        </w:rPr>
        <w:t>Museums and the Web 2005: Proceedings</w:t>
      </w:r>
      <w:r w:rsidRPr="00304715">
        <w:rPr>
          <w:noProof/>
          <w:lang w:val="en-CA"/>
        </w:rPr>
        <w:t xml:space="preserve">, eds. J. Trant and D. Bearman. Toronto: Archives &amp; Museum Informatics, 2005. </w:t>
      </w:r>
      <w:hyperlink r:id="rId39">
        <w:r w:rsidRPr="00304715">
          <w:rPr>
            <w:noProof/>
            <w:lang w:val="en-CA"/>
          </w:rPr>
          <w:t>http://www.archimuse.com/mw2005/papers/greenhorn/greenhorn.html.</w:t>
        </w:r>
      </w:hyperlink>
    </w:p>
    <w:p w14:paraId="2FC24FFD" w14:textId="77777777" w:rsidR="004D6D00" w:rsidRPr="00304715" w:rsidRDefault="004D6D00">
      <w:pPr>
        <w:pStyle w:val="BodyText"/>
        <w:rPr>
          <w:noProof/>
          <w:sz w:val="26"/>
          <w:lang w:val="en-CA"/>
        </w:rPr>
      </w:pPr>
    </w:p>
    <w:p w14:paraId="4C835FD2" w14:textId="77777777" w:rsidR="004D6D00" w:rsidRPr="00304715" w:rsidRDefault="00142FC0">
      <w:pPr>
        <w:pStyle w:val="BodyText"/>
        <w:spacing w:before="181"/>
        <w:ind w:left="100"/>
        <w:rPr>
          <w:noProof/>
          <w:lang w:val="en-CA"/>
        </w:rPr>
      </w:pPr>
      <w:r w:rsidRPr="00304715">
        <w:rPr>
          <w:noProof/>
          <w:lang w:val="en-CA"/>
        </w:rPr>
        <w:t>Opp, James. “The Colonial Legacies of the Digital Archive: The Arnold Lupson Collection.”</w:t>
      </w:r>
    </w:p>
    <w:p w14:paraId="66FFDCFE" w14:textId="382206FD" w:rsidR="004D6D00" w:rsidRPr="00304715" w:rsidRDefault="00142FC0">
      <w:pPr>
        <w:spacing w:before="42"/>
        <w:ind w:left="383"/>
        <w:rPr>
          <w:noProof/>
          <w:sz w:val="24"/>
          <w:lang w:val="en-CA"/>
        </w:rPr>
      </w:pPr>
      <w:r w:rsidRPr="00304715">
        <w:rPr>
          <w:i/>
          <w:noProof/>
          <w:sz w:val="24"/>
          <w:lang w:val="en-CA"/>
        </w:rPr>
        <w:t xml:space="preserve">Archivaria </w:t>
      </w:r>
      <w:r w:rsidRPr="00304715">
        <w:rPr>
          <w:noProof/>
          <w:sz w:val="24"/>
          <w:lang w:val="en-CA"/>
        </w:rPr>
        <w:t>65 (Spri</w:t>
      </w:r>
      <w:r w:rsidR="00EA2296">
        <w:rPr>
          <w:noProof/>
          <w:sz w:val="24"/>
          <w:lang w:val="en-CA"/>
        </w:rPr>
        <w:t>ng 2008): 3-</w:t>
      </w:r>
      <w:r w:rsidRPr="00304715">
        <w:rPr>
          <w:noProof/>
          <w:sz w:val="24"/>
          <w:lang w:val="en-CA"/>
        </w:rPr>
        <w:t>19.</w:t>
      </w:r>
    </w:p>
    <w:p w14:paraId="00CDF716" w14:textId="77777777" w:rsidR="004D6D00" w:rsidRPr="00304715" w:rsidRDefault="004D6D00">
      <w:pPr>
        <w:pStyle w:val="BodyText"/>
        <w:spacing w:before="1"/>
        <w:rPr>
          <w:noProof/>
          <w:sz w:val="31"/>
          <w:lang w:val="en-CA"/>
        </w:rPr>
      </w:pPr>
    </w:p>
    <w:p w14:paraId="788CAF4D" w14:textId="77777777" w:rsidR="004D6D00" w:rsidRPr="00304715" w:rsidRDefault="00142FC0">
      <w:pPr>
        <w:spacing w:line="276" w:lineRule="auto"/>
        <w:ind w:left="383" w:right="418" w:hanging="284"/>
        <w:rPr>
          <w:noProof/>
          <w:sz w:val="24"/>
          <w:lang w:val="en-CA"/>
        </w:rPr>
      </w:pPr>
      <w:r w:rsidRPr="00304715">
        <w:rPr>
          <w:noProof/>
          <w:sz w:val="24"/>
          <w:lang w:val="en-CA"/>
        </w:rPr>
        <w:t>Ormond-Parker, Lyndon, Marcia Langton, Sharon Huebner, Jasper Coleman, Caden Pearson, Robyn Sloggett, Rachel Nordinger, Kristen Smith, and Ken Clarke.</w:t>
      </w:r>
      <w:r w:rsidRPr="00304715">
        <w:rPr>
          <w:i/>
          <w:noProof/>
          <w:sz w:val="24"/>
          <w:lang w:val="en-CA"/>
        </w:rPr>
        <w:t xml:space="preserve">When Magnets Collide: Digital Preservation and Access of At-Risk Audiovisual Archives in a Remote Aboriginal Community. </w:t>
      </w:r>
      <w:r w:rsidRPr="00304715">
        <w:rPr>
          <w:noProof/>
          <w:sz w:val="24"/>
          <w:lang w:val="en-CA"/>
        </w:rPr>
        <w:t>Melbourne: Meelbourn Networked Society Institute, The University of Melbourne, 2015.</w:t>
      </w:r>
    </w:p>
    <w:p w14:paraId="482E1289" w14:textId="77777777" w:rsidR="004D6D00" w:rsidRPr="00304715" w:rsidRDefault="004D6D00">
      <w:pPr>
        <w:pStyle w:val="BodyText"/>
        <w:spacing w:before="7"/>
        <w:rPr>
          <w:noProof/>
          <w:sz w:val="27"/>
          <w:lang w:val="en-CA"/>
        </w:rPr>
      </w:pPr>
    </w:p>
    <w:p w14:paraId="2A89F700" w14:textId="77777777" w:rsidR="004D6D00" w:rsidRPr="00304715" w:rsidRDefault="00142FC0">
      <w:pPr>
        <w:pStyle w:val="BodyText"/>
        <w:ind w:left="100"/>
        <w:rPr>
          <w:noProof/>
          <w:lang w:val="en-CA"/>
        </w:rPr>
      </w:pPr>
      <w:r w:rsidRPr="00304715">
        <w:rPr>
          <w:noProof/>
          <w:lang w:val="en-CA"/>
        </w:rPr>
        <w:t>Payne, Carol and Jeffrey Thomas, “Aboriginal Interventions into the Photographic Archives.”</w:t>
      </w:r>
    </w:p>
    <w:p w14:paraId="5E4395BD" w14:textId="320FFF7C" w:rsidR="004D6D00" w:rsidRPr="00EA2296" w:rsidRDefault="00142FC0" w:rsidP="00EA2296">
      <w:pPr>
        <w:spacing w:before="43"/>
        <w:ind w:left="383"/>
        <w:rPr>
          <w:noProof/>
          <w:sz w:val="24"/>
          <w:lang w:val="en-CA"/>
        </w:rPr>
      </w:pPr>
      <w:r w:rsidRPr="00304715">
        <w:rPr>
          <w:i/>
          <w:noProof/>
          <w:sz w:val="24"/>
          <w:lang w:val="en-CA"/>
        </w:rPr>
        <w:t>Visual Resources: An International Journal of Documentation</w:t>
      </w:r>
      <w:r w:rsidRPr="00304715">
        <w:rPr>
          <w:noProof/>
          <w:sz w:val="24"/>
          <w:lang w:val="en-CA"/>
        </w:rPr>
        <w:t>, XVIII, no. 2 (June 2002): 109</w:t>
      </w:r>
      <w:r w:rsidR="00EA2296">
        <w:rPr>
          <w:noProof/>
          <w:sz w:val="24"/>
          <w:lang w:val="en-CA"/>
        </w:rPr>
        <w:t>-</w:t>
      </w:r>
      <w:r w:rsidRPr="00304715">
        <w:rPr>
          <w:noProof/>
          <w:lang w:val="en-CA"/>
        </w:rPr>
        <w:t>125.</w:t>
      </w:r>
    </w:p>
    <w:p w14:paraId="61D45477" w14:textId="77777777" w:rsidR="004D6D00" w:rsidRPr="00304715" w:rsidRDefault="004D6D00">
      <w:pPr>
        <w:pStyle w:val="BodyText"/>
        <w:rPr>
          <w:noProof/>
          <w:sz w:val="31"/>
          <w:lang w:val="en-CA"/>
        </w:rPr>
      </w:pPr>
    </w:p>
    <w:p w14:paraId="29B94D25" w14:textId="7CA39B72" w:rsidR="004D6D00" w:rsidRPr="00304715" w:rsidRDefault="00142FC0">
      <w:pPr>
        <w:pStyle w:val="BodyText"/>
        <w:spacing w:line="278" w:lineRule="auto"/>
        <w:ind w:left="383" w:right="230" w:hanging="284"/>
        <w:rPr>
          <w:noProof/>
          <w:lang w:val="en-CA"/>
        </w:rPr>
      </w:pPr>
      <w:r w:rsidRPr="00304715">
        <w:rPr>
          <w:noProof/>
          <w:lang w:val="en-CA"/>
        </w:rPr>
        <w:t xml:space="preserve">Payne, Carol. “Lessons with Leah: re-reading the photographic archive of nation in the National Film Board of Canada's Still Photography Division.” </w:t>
      </w:r>
      <w:r w:rsidRPr="00304715">
        <w:rPr>
          <w:i/>
          <w:noProof/>
          <w:lang w:val="en-CA"/>
        </w:rPr>
        <w:t xml:space="preserve">Visual studies </w:t>
      </w:r>
      <w:r w:rsidR="00EA2296">
        <w:rPr>
          <w:noProof/>
          <w:lang w:val="en-CA"/>
        </w:rPr>
        <w:t>21, no. 1 (2006): 4-</w:t>
      </w:r>
      <w:r w:rsidRPr="00304715">
        <w:rPr>
          <w:noProof/>
          <w:lang w:val="en-CA"/>
        </w:rPr>
        <w:t>22.</w:t>
      </w:r>
    </w:p>
    <w:p w14:paraId="44D15E35" w14:textId="77777777" w:rsidR="004D6D00" w:rsidRPr="00304715" w:rsidRDefault="004D6D00">
      <w:pPr>
        <w:pStyle w:val="BodyText"/>
        <w:spacing w:before="4"/>
        <w:rPr>
          <w:noProof/>
          <w:sz w:val="27"/>
          <w:lang w:val="en-CA"/>
        </w:rPr>
      </w:pPr>
    </w:p>
    <w:p w14:paraId="2F17E1F5" w14:textId="77777777" w:rsidR="004D6D00" w:rsidRPr="00304715" w:rsidRDefault="00142FC0">
      <w:pPr>
        <w:spacing w:line="276" w:lineRule="auto"/>
        <w:ind w:left="383" w:right="316" w:hanging="284"/>
        <w:rPr>
          <w:noProof/>
          <w:sz w:val="24"/>
          <w:lang w:val="en-CA"/>
        </w:rPr>
      </w:pPr>
      <w:r w:rsidRPr="00304715">
        <w:rPr>
          <w:noProof/>
          <w:sz w:val="24"/>
          <w:lang w:val="en-CA"/>
        </w:rPr>
        <w:t xml:space="preserve">Sandweiss, Martha A. </w:t>
      </w:r>
      <w:r w:rsidRPr="00304715">
        <w:rPr>
          <w:i/>
          <w:noProof/>
          <w:sz w:val="24"/>
          <w:lang w:val="en-CA"/>
        </w:rPr>
        <w:t>Print the Legend: Photography and the American West</w:t>
      </w:r>
      <w:r w:rsidRPr="00304715">
        <w:rPr>
          <w:noProof/>
          <w:sz w:val="24"/>
          <w:lang w:val="en-CA"/>
        </w:rPr>
        <w:t>. New Haven and London: Yale University Press, 2002.</w:t>
      </w:r>
    </w:p>
    <w:p w14:paraId="42445184" w14:textId="77777777" w:rsidR="004D6D00" w:rsidRPr="00304715" w:rsidRDefault="004D6D00">
      <w:pPr>
        <w:spacing w:line="276" w:lineRule="auto"/>
        <w:rPr>
          <w:noProof/>
          <w:sz w:val="24"/>
          <w:lang w:val="en-CA"/>
        </w:rPr>
        <w:sectPr w:rsidR="004D6D00" w:rsidRPr="00304715">
          <w:pgSz w:w="12240" w:h="15840"/>
          <w:pgMar w:top="920" w:right="1320" w:bottom="280" w:left="1340" w:header="710" w:footer="0" w:gutter="0"/>
          <w:cols w:space="720"/>
        </w:sectPr>
      </w:pPr>
    </w:p>
    <w:p w14:paraId="51F802CE" w14:textId="77777777" w:rsidR="004D6D00" w:rsidRPr="00304715" w:rsidRDefault="004D6D00">
      <w:pPr>
        <w:pStyle w:val="BodyText"/>
        <w:rPr>
          <w:noProof/>
          <w:sz w:val="20"/>
          <w:lang w:val="en-CA"/>
        </w:rPr>
      </w:pPr>
    </w:p>
    <w:p w14:paraId="3290681C" w14:textId="77777777" w:rsidR="004D6D00" w:rsidRPr="00304715" w:rsidRDefault="004D6D00">
      <w:pPr>
        <w:pStyle w:val="BodyText"/>
        <w:spacing w:before="10"/>
        <w:rPr>
          <w:noProof/>
          <w:sz w:val="15"/>
          <w:lang w:val="en-CA"/>
        </w:rPr>
      </w:pPr>
    </w:p>
    <w:p w14:paraId="68F6DAC1" w14:textId="77777777" w:rsidR="004D6D00" w:rsidRPr="00304715" w:rsidRDefault="00142FC0">
      <w:pPr>
        <w:spacing w:before="90" w:line="276" w:lineRule="auto"/>
        <w:ind w:left="383" w:right="116" w:hanging="284"/>
        <w:rPr>
          <w:noProof/>
          <w:sz w:val="24"/>
          <w:lang w:val="en-CA"/>
        </w:rPr>
      </w:pPr>
      <w:r w:rsidRPr="00304715">
        <w:rPr>
          <w:noProof/>
          <w:sz w:val="24"/>
          <w:lang w:val="en-CA"/>
        </w:rPr>
        <w:t xml:space="preserve">Sassoon, Joanna. “Photographic Materiality in the Age of Digital Reproduction.” In </w:t>
      </w:r>
      <w:r w:rsidRPr="00304715">
        <w:rPr>
          <w:i/>
          <w:noProof/>
          <w:sz w:val="24"/>
          <w:lang w:val="en-CA"/>
        </w:rPr>
        <w:t>Photographs Objects Histories: On the Materiality of Images</w:t>
      </w:r>
      <w:r w:rsidRPr="00304715">
        <w:rPr>
          <w:noProof/>
          <w:sz w:val="24"/>
          <w:lang w:val="en-CA"/>
        </w:rPr>
        <w:t>, eds. Elizabeth Edwards and Janice Hart, 186</w:t>
      </w:r>
    </w:p>
    <w:p w14:paraId="6132FD1F" w14:textId="77777777" w:rsidR="004D6D00" w:rsidRPr="00304715" w:rsidRDefault="00142FC0">
      <w:pPr>
        <w:pStyle w:val="BodyText"/>
        <w:ind w:left="383"/>
        <w:rPr>
          <w:noProof/>
          <w:lang w:val="en-CA"/>
        </w:rPr>
      </w:pPr>
      <w:r w:rsidRPr="00304715">
        <w:rPr>
          <w:noProof/>
          <w:lang w:val="en-CA"/>
        </w:rPr>
        <w:t>– 202. London and New York: Routledge, 2004.</w:t>
      </w:r>
    </w:p>
    <w:p w14:paraId="7C257463" w14:textId="77777777" w:rsidR="004D6D00" w:rsidRPr="00304715" w:rsidRDefault="00142FC0">
      <w:pPr>
        <w:spacing w:before="6" w:line="630" w:lineRule="atLeast"/>
        <w:ind w:left="100" w:right="154"/>
        <w:rPr>
          <w:noProof/>
          <w:sz w:val="24"/>
          <w:lang w:val="en-CA"/>
        </w:rPr>
      </w:pPr>
      <w:r w:rsidRPr="00304715">
        <w:rPr>
          <w:noProof/>
          <w:sz w:val="24"/>
          <w:lang w:val="en-CA"/>
        </w:rPr>
        <w:t xml:space="preserve">Schwartz, Joan M. “Coming to Terms with Photographs,” </w:t>
      </w:r>
      <w:r w:rsidRPr="00304715">
        <w:rPr>
          <w:i/>
          <w:noProof/>
          <w:sz w:val="24"/>
          <w:lang w:val="en-CA"/>
        </w:rPr>
        <w:t xml:space="preserve">Archivaria </w:t>
      </w:r>
      <w:r w:rsidRPr="00304715">
        <w:rPr>
          <w:noProof/>
          <w:sz w:val="24"/>
          <w:lang w:val="en-CA"/>
        </w:rPr>
        <w:t xml:space="preserve">54 (2002): 142 – 171. Sekula, Allan. </w:t>
      </w:r>
      <w:r w:rsidRPr="00304715">
        <w:rPr>
          <w:i/>
          <w:noProof/>
          <w:sz w:val="24"/>
          <w:lang w:val="en-CA"/>
        </w:rPr>
        <w:t>Mining Photographs and Other Pictures, 1948 – 1968</w:t>
      </w:r>
      <w:r w:rsidRPr="00304715">
        <w:rPr>
          <w:noProof/>
          <w:sz w:val="24"/>
          <w:lang w:val="en-CA"/>
        </w:rPr>
        <w:t>. Halifax: Press of the Nova</w:t>
      </w:r>
    </w:p>
    <w:p w14:paraId="43EEE9E8" w14:textId="77777777" w:rsidR="004D6D00" w:rsidRPr="00304715" w:rsidRDefault="00142FC0">
      <w:pPr>
        <w:pStyle w:val="BodyText"/>
        <w:spacing w:before="43"/>
        <w:ind w:left="383"/>
        <w:rPr>
          <w:noProof/>
          <w:lang w:val="en-CA"/>
        </w:rPr>
      </w:pPr>
      <w:r w:rsidRPr="00304715">
        <w:rPr>
          <w:noProof/>
          <w:lang w:val="en-CA"/>
        </w:rPr>
        <w:t>Scotia College of Art and Design and the University College of Cape Breton Press, 1983.</w:t>
      </w:r>
    </w:p>
    <w:p w14:paraId="3F905182" w14:textId="77777777" w:rsidR="004D6D00" w:rsidRPr="00304715" w:rsidRDefault="004D6D00">
      <w:pPr>
        <w:pStyle w:val="BodyText"/>
        <w:rPr>
          <w:noProof/>
          <w:sz w:val="31"/>
          <w:lang w:val="en-CA"/>
        </w:rPr>
      </w:pPr>
    </w:p>
    <w:p w14:paraId="1E93B51B" w14:textId="77777777" w:rsidR="004D6D00" w:rsidRPr="00304715" w:rsidRDefault="00142FC0">
      <w:pPr>
        <w:spacing w:line="276" w:lineRule="auto"/>
        <w:ind w:left="383" w:right="311" w:hanging="284"/>
        <w:rPr>
          <w:noProof/>
          <w:sz w:val="24"/>
          <w:lang w:val="en-CA"/>
        </w:rPr>
      </w:pPr>
      <w:r w:rsidRPr="00304715">
        <w:rPr>
          <w:noProof/>
          <w:sz w:val="24"/>
          <w:lang w:val="en-CA"/>
        </w:rPr>
        <w:t xml:space="preserve">Smith, David A. "From Nunavut to Micronesia: Feedback and Description, Visual Repatriation and Online Photographs of Indigenous Peoples.” </w:t>
      </w:r>
      <w:r w:rsidRPr="00304715">
        <w:rPr>
          <w:i/>
          <w:noProof/>
          <w:sz w:val="24"/>
          <w:lang w:val="en-CA"/>
        </w:rPr>
        <w:t xml:space="preserve">The Canadian Journal of Library and Information Practice and Research </w:t>
      </w:r>
      <w:r w:rsidRPr="00304715">
        <w:rPr>
          <w:noProof/>
          <w:sz w:val="24"/>
          <w:lang w:val="en-CA"/>
        </w:rPr>
        <w:t>3, no. 1 (2008): 1 – 19.</w:t>
      </w:r>
    </w:p>
    <w:sectPr w:rsidR="004D6D00" w:rsidRPr="00304715">
      <w:pgSz w:w="12240" w:h="15840"/>
      <w:pgMar w:top="920" w:right="1320" w:bottom="280" w:left="1340" w:header="71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REVIEWER" w:date="2017-08-28T14:32:00Z" w:initials="c">
    <w:p w14:paraId="47572FA1" w14:textId="77777777" w:rsidR="00304715" w:rsidRDefault="00304715">
      <w:pPr>
        <w:pStyle w:val="CommentText"/>
      </w:pPr>
      <w:r>
        <w:rPr>
          <w:rStyle w:val="CommentReference"/>
        </w:rPr>
        <w:annotationRef/>
      </w:r>
      <w:r>
        <w:t>What is the [online finding aid] that appears in this?</w:t>
      </w:r>
    </w:p>
  </w:comment>
  <w:comment w:id="1" w:author="REVIEWER" w:date="2017-08-28T14:33:00Z" w:initials="c">
    <w:p w14:paraId="76CAFD5D" w14:textId="77777777" w:rsidR="00304715" w:rsidRPr="00304715" w:rsidRDefault="00304715" w:rsidP="00304715">
      <w:pPr>
        <w:rPr>
          <w:sz w:val="24"/>
          <w:szCs w:val="24"/>
        </w:rPr>
      </w:pPr>
      <w:r>
        <w:rPr>
          <w:rStyle w:val="CommentReference"/>
        </w:rPr>
        <w:annotationRef/>
      </w:r>
      <w:r>
        <w:t>I looked up the URL and the li</w:t>
      </w:r>
      <w:r w:rsidRPr="00304715">
        <w:rPr>
          <w:color w:val="000000" w:themeColor="text1"/>
        </w:rPr>
        <w:t>nk said “</w:t>
      </w:r>
      <w:r w:rsidRPr="00304715">
        <w:rPr>
          <w:rFonts w:ascii="Helvetica Neue" w:hAnsi="Helvetica Neue"/>
          <w:color w:val="000000" w:themeColor="text1"/>
          <w:sz w:val="24"/>
          <w:szCs w:val="24"/>
          <w:shd w:val="clear" w:color="auto" w:fill="FFFFFF"/>
        </w:rPr>
        <w:t xml:space="preserve">Unable to display record. Record not found.” </w:t>
      </w:r>
      <w:r>
        <w:rPr>
          <w:rFonts w:ascii="Helvetica Neue" w:hAnsi="Helvetica Neue"/>
          <w:color w:val="000000" w:themeColor="text1"/>
          <w:sz w:val="24"/>
          <w:szCs w:val="24"/>
          <w:shd w:val="clear" w:color="auto" w:fill="FFFFFF"/>
        </w:rPr>
        <w:t>Is there a permalink?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7572FA1" w15:done="0"/>
  <w15:commentEx w15:paraId="76CAFD5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6CAFD5D" w16cid:durableId="1D50362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3DBE01" w14:textId="77777777" w:rsidR="00E75F53" w:rsidRDefault="00E75F53">
      <w:r>
        <w:separator/>
      </w:r>
    </w:p>
  </w:endnote>
  <w:endnote w:type="continuationSeparator" w:id="0">
    <w:p w14:paraId="49E79498" w14:textId="77777777" w:rsidR="00E75F53" w:rsidRDefault="00E75F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Helvetica Neue">
    <w:altName w:val="Sylfaen"/>
    <w:charset w:val="00"/>
    <w:family w:val="swiss"/>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9AF2D8" w14:textId="77777777" w:rsidR="00E75F53" w:rsidRDefault="00E75F53">
      <w:r>
        <w:separator/>
      </w:r>
    </w:p>
  </w:footnote>
  <w:footnote w:type="continuationSeparator" w:id="0">
    <w:p w14:paraId="6D16C325" w14:textId="77777777" w:rsidR="00E75F53" w:rsidRDefault="00E75F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0A372" w14:textId="1C11328B" w:rsidR="004D6D00" w:rsidRDefault="006A4FC3">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6AC9A397" wp14:editId="1B656645">
              <wp:simplePos x="0" y="0"/>
              <wp:positionH relativeFrom="page">
                <wp:posOffset>6706870</wp:posOffset>
              </wp:positionH>
              <wp:positionV relativeFrom="page">
                <wp:posOffset>438150</wp:posOffset>
              </wp:positionV>
              <wp:extent cx="179070" cy="165735"/>
              <wp:effectExtent l="1270" t="0" r="63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5DA88" w14:textId="497AD61E" w:rsidR="004D6D00" w:rsidRDefault="00142FC0">
                          <w:pPr>
                            <w:spacing w:before="10"/>
                            <w:ind w:left="40"/>
                            <w:rPr>
                              <w:sz w:val="20"/>
                            </w:rPr>
                          </w:pPr>
                          <w:r>
                            <w:fldChar w:fldCharType="begin"/>
                          </w:r>
                          <w:r>
                            <w:rPr>
                              <w:sz w:val="20"/>
                            </w:rPr>
                            <w:instrText xml:space="preserve"> PAGE </w:instrText>
                          </w:r>
                          <w:r>
                            <w:fldChar w:fldCharType="separate"/>
                          </w:r>
                          <w:r w:rsidR="006A4FC3">
                            <w:rPr>
                              <w:noProof/>
                              <w:sz w:val="20"/>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C9A397" id="_x0000_t202" coordsize="21600,21600" o:spt="202" path="m,l,21600r21600,l21600,xe">
              <v:stroke joinstyle="miter"/>
              <v:path gradientshapeok="t" o:connecttype="rect"/>
            </v:shapetype>
            <v:shape id="Text Box 1" o:spid="_x0000_s1026" type="#_x0000_t202" style="position:absolute;margin-left:528.1pt;margin-top:34.5pt;width:14.1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" filled="f" stroked="f">
              <v:textbox inset="0,0,0,0">
                <w:txbxContent>
                  <w:p w14:paraId="5495DA88" w14:textId="497AD61E" w:rsidR="004D6D00" w:rsidRDefault="00142FC0">
                    <w:pPr>
                      <w:spacing w:before="10"/>
                      <w:ind w:left="40"/>
                      <w:rPr>
                        <w:sz w:val="20"/>
                      </w:rPr>
                    </w:pPr>
                    <w:r>
                      <w:fldChar w:fldCharType="begin"/>
                    </w:r>
                    <w:r>
                      <w:rPr>
                        <w:sz w:val="20"/>
                      </w:rPr>
                      <w:instrText xml:space="preserve"> PAGE </w:instrText>
                    </w:r>
                    <w:r>
                      <w:fldChar w:fldCharType="separate"/>
                    </w:r>
                    <w:r w:rsidR="006A4FC3">
                      <w:rPr>
                        <w:noProof/>
                        <w:sz w:val="20"/>
                      </w:rPr>
                      <w:t>23</w:t>
                    </w:r>
                    <w:r>
                      <w:fldChar w:fldCharType="end"/>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D00"/>
    <w:rsid w:val="00142FC0"/>
    <w:rsid w:val="00304715"/>
    <w:rsid w:val="004D6D00"/>
    <w:rsid w:val="006A4FC3"/>
    <w:rsid w:val="006E3E7A"/>
    <w:rsid w:val="00855477"/>
    <w:rsid w:val="00B542BA"/>
    <w:rsid w:val="00B6332D"/>
    <w:rsid w:val="00E75F53"/>
    <w:rsid w:val="00EA2296"/>
    <w:rsid w:val="00F966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844A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20"/>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304715"/>
    <w:rPr>
      <w:sz w:val="18"/>
      <w:szCs w:val="18"/>
    </w:rPr>
  </w:style>
  <w:style w:type="paragraph" w:styleId="CommentText">
    <w:name w:val="annotation text"/>
    <w:basedOn w:val="Normal"/>
    <w:link w:val="CommentTextChar"/>
    <w:uiPriority w:val="99"/>
    <w:semiHidden/>
    <w:unhideWhenUsed/>
    <w:rsid w:val="00304715"/>
    <w:rPr>
      <w:sz w:val="24"/>
      <w:szCs w:val="24"/>
    </w:rPr>
  </w:style>
  <w:style w:type="character" w:customStyle="1" w:styleId="CommentTextChar">
    <w:name w:val="Comment Text Char"/>
    <w:basedOn w:val="DefaultParagraphFont"/>
    <w:link w:val="CommentText"/>
    <w:uiPriority w:val="99"/>
    <w:semiHidden/>
    <w:rsid w:val="00304715"/>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304715"/>
    <w:rPr>
      <w:b/>
      <w:bCs/>
      <w:sz w:val="20"/>
      <w:szCs w:val="20"/>
    </w:rPr>
  </w:style>
  <w:style w:type="character" w:customStyle="1" w:styleId="CommentSubjectChar">
    <w:name w:val="Comment Subject Char"/>
    <w:basedOn w:val="CommentTextChar"/>
    <w:link w:val="CommentSubject"/>
    <w:uiPriority w:val="99"/>
    <w:semiHidden/>
    <w:rsid w:val="00304715"/>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304715"/>
    <w:rPr>
      <w:sz w:val="18"/>
      <w:szCs w:val="18"/>
    </w:rPr>
  </w:style>
  <w:style w:type="character" w:customStyle="1" w:styleId="BalloonTextChar">
    <w:name w:val="Balloon Text Char"/>
    <w:basedOn w:val="DefaultParagraphFont"/>
    <w:link w:val="BalloonText"/>
    <w:uiPriority w:val="99"/>
    <w:semiHidden/>
    <w:rsid w:val="00304715"/>
    <w:rPr>
      <w:rFonts w:ascii="Times New Roman" w:eastAsia="Times New Roman" w:hAnsi="Times New Roman" w:cs="Times New Roman"/>
      <w:sz w:val="18"/>
      <w:szCs w:val="18"/>
    </w:rPr>
  </w:style>
  <w:style w:type="paragraph" w:styleId="Header">
    <w:name w:val="header"/>
    <w:basedOn w:val="Normal"/>
    <w:link w:val="HeaderChar"/>
    <w:uiPriority w:val="99"/>
    <w:unhideWhenUsed/>
    <w:rsid w:val="00304715"/>
    <w:pPr>
      <w:tabs>
        <w:tab w:val="center" w:pos="4680"/>
        <w:tab w:val="right" w:pos="9360"/>
      </w:tabs>
    </w:pPr>
  </w:style>
  <w:style w:type="character" w:customStyle="1" w:styleId="HeaderChar">
    <w:name w:val="Header Char"/>
    <w:basedOn w:val="DefaultParagraphFont"/>
    <w:link w:val="Header"/>
    <w:uiPriority w:val="99"/>
    <w:rsid w:val="00304715"/>
    <w:rPr>
      <w:rFonts w:ascii="Times New Roman" w:eastAsia="Times New Roman" w:hAnsi="Times New Roman" w:cs="Times New Roman"/>
    </w:rPr>
  </w:style>
  <w:style w:type="paragraph" w:styleId="Footer">
    <w:name w:val="footer"/>
    <w:basedOn w:val="Normal"/>
    <w:link w:val="FooterChar"/>
    <w:uiPriority w:val="99"/>
    <w:unhideWhenUsed/>
    <w:rsid w:val="00304715"/>
    <w:pPr>
      <w:tabs>
        <w:tab w:val="center" w:pos="4680"/>
        <w:tab w:val="right" w:pos="9360"/>
      </w:tabs>
    </w:pPr>
  </w:style>
  <w:style w:type="character" w:customStyle="1" w:styleId="FooterChar">
    <w:name w:val="Footer Char"/>
    <w:basedOn w:val="DefaultParagraphFont"/>
    <w:link w:val="Footer"/>
    <w:uiPriority w:val="99"/>
    <w:rsid w:val="00304715"/>
    <w:rPr>
      <w:rFonts w:ascii="Times New Roman" w:eastAsia="Times New Roman" w:hAnsi="Times New Roman" w:cs="Times New Roman"/>
    </w:rPr>
  </w:style>
  <w:style w:type="character" w:styleId="Hyperlink">
    <w:name w:val="Hyperlink"/>
    <w:basedOn w:val="DefaultParagraphFont"/>
    <w:uiPriority w:val="99"/>
    <w:unhideWhenUsed/>
    <w:rsid w:val="006E3E7A"/>
    <w:rPr>
      <w:color w:val="0000FF" w:themeColor="hyperlink"/>
      <w:u w:val="single"/>
    </w:rPr>
  </w:style>
  <w:style w:type="character" w:styleId="UnresolvedMention">
    <w:name w:val="Unresolved Mention"/>
    <w:basedOn w:val="DefaultParagraphFont"/>
    <w:uiPriority w:val="99"/>
    <w:rsid w:val="006E3E7A"/>
    <w:rPr>
      <w:color w:val="808080"/>
      <w:shd w:val="clear" w:color="auto" w:fill="E6E6E6"/>
    </w:rPr>
  </w:style>
  <w:style w:type="paragraph" w:styleId="Revision">
    <w:name w:val="Revision"/>
    <w:hidden/>
    <w:uiPriority w:val="99"/>
    <w:semiHidden/>
    <w:rsid w:val="006A4FC3"/>
    <w:pPr>
      <w:widowControl/>
      <w:autoSpaceDE/>
      <w:autoSpaceDN/>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71178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collectionscanada.gc.ca/pam_archives/index.php?fuseaction=genitem.displayItem&amp;amp;lang" TargetMode="External"/><Relationship Id="rId39" Type="http://schemas.openxmlformats.org/officeDocument/2006/relationships/hyperlink" Target="http://www.archimuse.com/mw2005/papers/greenhorn/greenhorn.html" TargetMode="External"/><Relationship Id="rId3" Type="http://schemas.openxmlformats.org/officeDocument/2006/relationships/webSettings" Target="webSettings.xml"/><Relationship Id="rId21" Type="http://schemas.openxmlformats.org/officeDocument/2006/relationships/hyperlink" Target="http://collectionscanada.gc.ca/pam_archives/index.php?fuseaction=genitem.displayItem&amp;amp;lang" TargetMode="External"/><Relationship Id="rId34" Type="http://schemas.openxmlformats.org/officeDocument/2006/relationships/hyperlink" Target="http://news.gc.ca/web/article-" TargetMode="External"/><Relationship Id="rId7" Type="http://schemas.microsoft.com/office/2011/relationships/commentsExtended" Target="commentsExtended.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hyperlink" Target="http://collectionscanada.gc.ca/pam_archives/index.php?fuseaction=genitem.displayItem&amp;amp;lang" TargetMode="External"/><Relationship Id="rId33" Type="http://schemas.openxmlformats.org/officeDocument/2006/relationships/hyperlink" Target="https://thediscoverblog.com/2016/06/21/naming-aboriginal-canadians/" TargetMode="External"/><Relationship Id="rId38" Type="http://schemas.openxmlformats.org/officeDocument/2006/relationships/hyperlink" Target="http://www.collectionscanada.gc.ca/inuit/020018-" TargetMode="Externa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collectionscanada.gc.ca/pam_archives/index.php?fuseaction=genitem.displayItem&amp;amp;lang" TargetMode="External"/><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hyperlink" Target="http://www.archimuse.com/mw2005/papers/greenhorn/greenhorn.html" TargetMode="External"/><Relationship Id="rId24" Type="http://schemas.openxmlformats.org/officeDocument/2006/relationships/hyperlink" Target="http://collectionscanada.gc.ca/pam_archives/index.php?fuseaction=genitem.displayItem&amp;amp;lang=eng&amp;amp;rec_nbr=3606620" TargetMode="External"/><Relationship Id="rId32" Type="http://schemas.openxmlformats.org/officeDocument/2006/relationships/hyperlink" Target="http://collectionscanada.gc.ca/pam_archives/index.php?fuseaction=genitem.displayItem&amp;amp;lang" TargetMode="External"/><Relationship Id="rId37" Type="http://schemas.openxmlformats.org/officeDocument/2006/relationships/hyperlink" Target="http://www.collectionscanada.gc.ca/inuit/020018-" TargetMode="External"/><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yperlink" Target="http://collectionscanada.gc.ca/pam_archives/index.php?fuseaction=genitem.displayItem&amp;amp;lang=eng&amp;amp;rec_nbr=3606620" TargetMode="External"/><Relationship Id="rId28" Type="http://schemas.openxmlformats.org/officeDocument/2006/relationships/hyperlink" Target="http://collectionscanada.gc.ca/pam_archives/index.php?fuseaction=genitem.displayItem&amp;amp;lang" TargetMode="External"/><Relationship Id="rId36" Type="http://schemas.openxmlformats.org/officeDocument/2006/relationships/hyperlink" Target="http://www.bac-lac.gc.ca/eng/discover/aboriginal-heritage/project-naming/Pages/introduction.aspx" TargetMode="External"/><Relationship Id="rId10" Type="http://schemas.openxmlformats.org/officeDocument/2006/relationships/hyperlink" Target="http://www.collectionscanada.gc.ca/inuit/020018-1401-e.html" TargetMode="External"/><Relationship Id="rId19" Type="http://schemas.openxmlformats.org/officeDocument/2006/relationships/image" Target="media/image8.png"/><Relationship Id="rId31" Type="http://schemas.openxmlformats.org/officeDocument/2006/relationships/hyperlink" Target="http://collectionscanada.gc.ca/pam_archives/index.php?fuseaction=genitem.displayItem&amp;amp;lang" TargetMode="Externa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collectionscanada.gc.ca/pam_archives/index.php?fuseaction=genitem.displayItem&amp;amp;lang" TargetMode="External"/><Relationship Id="rId27" Type="http://schemas.openxmlformats.org/officeDocument/2006/relationships/hyperlink" Target="http://collectionscanada.gc.ca/pam_archives/index.php?fuseaction=genitem.displayItem&amp;amp;lang" TargetMode="External"/><Relationship Id="rId30" Type="http://schemas.openxmlformats.org/officeDocument/2006/relationships/hyperlink" Target="http://collectionscanada.gc.ca/pam_archives/index.php?fuseaction=genitem.displayItem&amp;amp;lang" TargetMode="External"/><Relationship Id="rId35" Type="http://schemas.openxmlformats.org/officeDocument/2006/relationships/hyperlink" Target="http://www.bac-lac.gc.ca/eng/discover/aboriginal-heritage/project-naming/Pages/introduction.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6390</Words>
  <Characters>36423</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Lett</dc:creator>
  <cp:lastModifiedBy>Stephanie Lett</cp:lastModifiedBy>
  <cp:revision>2</cp:revision>
  <dcterms:created xsi:type="dcterms:W3CDTF">2017-08-29T23:05:00Z</dcterms:created>
  <dcterms:modified xsi:type="dcterms:W3CDTF">2017-08-29T23:05:00Z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2017-06-05T00:00:00Z</vt:filetime>
  </property>
  <property fmtid="{D5CDD505-2E9C-101B-9397-08002B2CF9AE}" pid="3" name="Creator">
    <vt:lpwstr>Microsoft® Office Word 2007</vt:lpwstr>
  </property>
  <property fmtid="{D5CDD505-2E9C-101B-9397-08002B2CF9AE}" pid="4" name="LastSaved">
    <vt:filetime>2017-08-28T00:00:00Z</vt:filetime>
  </property>
</Properties>
</file>